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 созыв)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97904" w:rsidRDefault="00397904" w:rsidP="0039790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27.12.2018                                                                                             </w:t>
      </w:r>
      <w:r>
        <w:rPr>
          <w:sz w:val="28"/>
          <w:szCs w:val="28"/>
        </w:rPr>
        <w:t>№ 84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397904" w:rsidRDefault="00397904" w:rsidP="00397904">
      <w:pPr>
        <w:rPr>
          <w:sz w:val="28"/>
          <w:szCs w:val="28"/>
        </w:rPr>
      </w:pPr>
    </w:p>
    <w:p w:rsidR="00397904" w:rsidRPr="00C00819" w:rsidRDefault="00397904" w:rsidP="00397904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Реестр муниципальной собственности на 01.01.2018 года согласно приложению (прилагается)</w:t>
      </w:r>
    </w:p>
    <w:p w:rsidR="00397904" w:rsidRPr="00C00819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 w:rsidRPr="00C00819">
        <w:rPr>
          <w:sz w:val="28"/>
          <w:szCs w:val="28"/>
        </w:rPr>
        <w:t>стенде</w:t>
      </w:r>
      <w:proofErr w:type="gramEnd"/>
      <w:r w:rsidRPr="00C00819">
        <w:rPr>
          <w:sz w:val="28"/>
          <w:szCs w:val="28"/>
        </w:rPr>
        <w:t xml:space="preserve"> в </w:t>
      </w:r>
      <w:r>
        <w:rPr>
          <w:sz w:val="28"/>
          <w:szCs w:val="28"/>
        </w:rPr>
        <w:t>здании администрации сельсовета, на сайте администрации Зеньковского сельсовета.</w:t>
      </w:r>
    </w:p>
    <w:p w:rsidR="00397904" w:rsidRPr="008F4EDF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3</w:t>
      </w:r>
      <w:r w:rsidRPr="008F4EDF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 постановление  вступает в силу со дня его принятия.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Pr="008F4EDF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 депутатов      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Глава  сельсовета                                                                       Н.В.Полунина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904"/>
    <w:rsid w:val="00333920"/>
    <w:rsid w:val="00397904"/>
    <w:rsid w:val="00F5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2018-09-13T06:02:00Z</dcterms:created>
  <dcterms:modified xsi:type="dcterms:W3CDTF">2018-09-13T06:10:00Z</dcterms:modified>
</cp:coreProperties>
</file>