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8A9" w:rsidRDefault="00A218A9"/>
    <w:p w:rsidR="00A218A9" w:rsidRDefault="00A218A9"/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АМУРСКАЯ ОБЛАСТЬ</w:t>
      </w:r>
    </w:p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КОНСТАНТИНОВСКИЙ РАЙОН</w:t>
      </w:r>
    </w:p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ЗЕНЬКОВСКОГО СЕЛЬСОВЕТА</w:t>
      </w:r>
    </w:p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218A9" w:rsidRDefault="00A218A9" w:rsidP="00A218A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ПОСТАНОВЛЕНИЕ</w:t>
      </w:r>
    </w:p>
    <w:p w:rsidR="00A218A9" w:rsidRDefault="00A218A9" w:rsidP="00A218A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218A9" w:rsidRPr="00DF6B3B" w:rsidRDefault="00A218A9" w:rsidP="00A218A9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31.05.2021</w:t>
      </w:r>
      <w:r w:rsidRPr="00DF6B3B">
        <w:rPr>
          <w:rFonts w:ascii="Times New Roman" w:hAnsi="Times New Roman"/>
          <w:sz w:val="26"/>
          <w:szCs w:val="26"/>
        </w:rPr>
        <w:t xml:space="preserve">                               с. Зеньковка                                        № </w:t>
      </w:r>
      <w:r>
        <w:rPr>
          <w:rFonts w:ascii="Times New Roman" w:hAnsi="Times New Roman"/>
          <w:sz w:val="26"/>
          <w:szCs w:val="26"/>
        </w:rPr>
        <w:t>14-а</w:t>
      </w:r>
    </w:p>
    <w:p w:rsidR="00A218A9" w:rsidRDefault="00A218A9" w:rsidP="00A218A9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A9" w:rsidRPr="00CC222E" w:rsidRDefault="00A218A9" w:rsidP="00A218A9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Амурской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</w:p>
    <w:p w:rsidR="00A218A9" w:rsidRDefault="00A218A9"/>
    <w:p w:rsidR="00A218A9" w:rsidRDefault="00A218A9" w:rsidP="00A21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hyperlink r:id="rId6" w:history="1">
        <w:r w:rsidRPr="00A218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Бюджетным кодексом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Федерации,</w:t>
      </w:r>
      <w:hyperlink r:id="rId7" w:history="1">
        <w:r w:rsidRPr="00A218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Федеральным законом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06 октября 2003 года № 131–ФЗ «Об общих принципах организации местного самоуправления в Российской Федерации»,</w:t>
      </w:r>
      <w:hyperlink r:id="rId8" w:history="1">
        <w:r w:rsidRPr="00A218A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 Постановлением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лицам –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Федерации», руководствуясь Уставом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Амурской области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Зеньковского сельсовета</w:t>
      </w:r>
    </w:p>
    <w:p w:rsidR="00DD03FD" w:rsidRDefault="00DD03FD" w:rsidP="00A21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8A9" w:rsidRPr="00CC222E" w:rsidRDefault="00A218A9" w:rsidP="00A218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A218A9" w:rsidRPr="00CC222E" w:rsidRDefault="00A218A9" w:rsidP="00A218A9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 w:rsidR="00DD03FD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="00DD03F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 района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0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согласно приложению.</w:t>
      </w:r>
    </w:p>
    <w:p w:rsidR="00DD03FD" w:rsidRPr="00DD03FD" w:rsidRDefault="00DD03FD" w:rsidP="00DD03FD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</w:t>
      </w:r>
    </w:p>
    <w:p w:rsidR="00DD03FD" w:rsidRDefault="00DD03FD" w:rsidP="00DD03FD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Default="00DD03FD" w:rsidP="00DD03FD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Default="00DD03FD" w:rsidP="00DD03FD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Pr="00DD03FD" w:rsidRDefault="00DD03FD" w:rsidP="00DD03FD">
      <w:pPr>
        <w:pStyle w:val="a4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Зеньковского сельсовета                                                Н.В.Полунина</w:t>
      </w:r>
    </w:p>
    <w:p w:rsidR="007915C1" w:rsidRDefault="007915C1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5C1" w:rsidRDefault="007915C1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5C1" w:rsidRDefault="007915C1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15C1" w:rsidRDefault="007915C1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Default="00DD03FD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DD03FD" w:rsidRDefault="00DD03FD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DD03FD" w:rsidRDefault="00DD03FD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администрации </w:t>
      </w:r>
    </w:p>
    <w:p w:rsidR="00DD03FD" w:rsidRDefault="00DD03FD" w:rsidP="00DD03FD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от 31.05 2021№ 14-а</w:t>
      </w:r>
    </w:p>
    <w:p w:rsidR="00DD03FD" w:rsidRDefault="00DD03FD" w:rsidP="00DD03F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Pr="00CC222E" w:rsidRDefault="00DD03FD" w:rsidP="00DD03F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Константиновского района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6D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03FD" w:rsidRDefault="00DD03FD" w:rsidP="00DD03FD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Pr="00CC222E" w:rsidRDefault="00DD03FD" w:rsidP="00DD03FD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положения о предоставлении субсидий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2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Порядок разработан в соответствии со</w:t>
      </w:r>
      <w:bookmarkEnd w:id="0"/>
      <w:r w:rsidR="00A63FDC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"http://internet.garant.ru/document/redirect/12112604/78" </w:instrText>
      </w:r>
      <w:r w:rsidR="00A63FDC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CC222E">
        <w:rPr>
          <w:rFonts w:ascii="Times New Roman" w:eastAsia="Times New Roman" w:hAnsi="Times New Roman" w:cs="Times New Roman"/>
          <w:color w:val="CD8CF7"/>
          <w:sz w:val="24"/>
          <w:szCs w:val="24"/>
          <w:lang w:eastAsia="ru-RU"/>
        </w:rPr>
        <w:t> статьей 78 </w:t>
      </w:r>
      <w:r w:rsidR="00A63FDC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 кодекса Российской Федерации,</w:t>
      </w:r>
      <w:hyperlink r:id="rId9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Постановлением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Правительства Российской Федерации от 18 сентября 2020 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 о признании утратившими силу некоторых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актов Правительства Российской Федерации и отдельных положений некоторых актов правительства Российской Федерации» и устанавливает порядок предоставления на безвозмездной и безвозвратной основе денежных средств из бюджета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услуг.</w:t>
      </w:r>
    </w:p>
    <w:p w:rsidR="00DD03FD" w:rsidRPr="00CC222E" w:rsidRDefault="00DD03FD" w:rsidP="00DD03FD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в связи с производством (реализацией) ими товаров, выполнением работ, оказанием услуг, в соответствии с настоящим Порядком, осуществляется в целях:</w:t>
      </w:r>
    </w:p>
    <w:p w:rsidR="00DD03FD" w:rsidRPr="00CC222E" w:rsidRDefault="00DD03FD" w:rsidP="00DD03FD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а)  возмещения недополученных доходов;</w:t>
      </w:r>
    </w:p>
    <w:p w:rsidR="00DD03FD" w:rsidRPr="00CC222E" w:rsidRDefault="00DD03FD" w:rsidP="00DD03FD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б)  финансового обеспечения (возмещения) затрат;</w:t>
      </w:r>
    </w:p>
    <w:p w:rsidR="00DD03FD" w:rsidRPr="00CC222E" w:rsidRDefault="00DD03FD" w:rsidP="00DD03FD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в)  предоставления грантов в форме субсидий.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(далее – администрация) является главным распорядителем средств бюджета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3829EA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(далее – главный распорядитель), осуществляющего предоставление субсидий, в том числе грантов в форме субсидий, в пределах бюджетных ассигнований, предусмотренных в местном бюджете на 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  <w:proofErr w:type="gramEnd"/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1.4.  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Получателем субсидии, в том числе гранта в форме субсидии, является победитель конкурсного отбора, либо, если получатель субсидии (гранта в форме субсидии) определен в соответствии с решением Совета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о бюджете на очередной финансовый год и плановый период с указанием цели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в случае если субсидии предоставляются в целях реализации соответствующих проектов, программ или нормативными правовыми актами администрации Боровского сельсовета.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bookmark3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Критерии, условия и порядок конкурсного отбора утверждены настоящим постановлением.</w:t>
      </w:r>
      <w:bookmarkEnd w:id="1"/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1.5.  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Критериями отбора получателей субсидий, имеющих право на получение субсидий из бюджета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на первое число месяца, предшествующего месяцу, в котором планируется заключение соглашения (либо принятие решения о предоставлении субсидии, если правовым актом, регулирующим предоставление субсидий в порядке финансового обеспечения (возмещения) затрат (недополученных доходов) в связи с производством (реализацией) товаров, выполнением работ, оказанием услуг, не предусмотрено заключение соглашения), или на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иную дату, определенную правовым актом являются:</w:t>
      </w: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получателем субсидии деятельности на территории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сельсовета;</w:t>
      </w: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просроченной задолженности по возврату в бюджет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3829EA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субсидий, бюджетных инвестиций, а также иной просроченной (неурегулированной) задолженности по денежным обязательствам перед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Зеньковским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сельсоветом, из бюджета которого планируется 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3829EA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сельсовета;</w:t>
      </w:r>
      <w:proofErr w:type="gramEnd"/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субсидий –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– индивидуальные предприниматели не должны прекратить деятельность в качестве индивидуального предпринимателя;</w:t>
      </w: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отбора;</w:t>
      </w:r>
      <w:proofErr w:type="gramEnd"/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получатели субсидий не должны получать средства из бюджета </w:t>
      </w:r>
      <w:r w:rsidR="004C6DC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в соответствии с иными нормативными правовыми актами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3829EA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Российской Федерации и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области, муниципальными актами на цели, указанные в</w:t>
      </w:r>
      <w:hyperlink r:id="rId10" w:anchor="bookmark2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пункте 1.2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Порядка;</w:t>
      </w:r>
    </w:p>
    <w:p w:rsidR="00DD03FD" w:rsidRPr="00CC222E" w:rsidRDefault="00DD03FD" w:rsidP="00DD03FD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участников отбора:</w:t>
      </w:r>
    </w:p>
    <w:p w:rsidR="00DD03FD" w:rsidRPr="00CC222E" w:rsidRDefault="00DD03FD" w:rsidP="00DD03F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DD03FD" w:rsidRPr="00CC222E" w:rsidRDefault="00DD03FD" w:rsidP="00DD03F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DD03FD" w:rsidRPr="00CC222E" w:rsidRDefault="00DD03FD" w:rsidP="00DD03F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материально-технической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DD03FD" w:rsidRPr="00CC222E" w:rsidRDefault="00DD03FD" w:rsidP="00DD03FD">
      <w:pPr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получатель субсидии (гранта в форме субсидии) определен в соответствии с решением о бюджете на очередной финансовый год и плановый период с указанием цели предоставления субсидий, с указанием наименования национального проекта (программы), в том числе муниципального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муниципального проекта, муниципальной программы, субсидия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предоставляется при соблюдении следующих критериев: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осуществление получателем субсидии деятельности на территории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3829EA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сельсовета;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сферы деятельности получателей субсидий видам деятельности, определенным решением о бюджете на очередной финансовый год и плановый период;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просроченной задолженности по возврату в бюджет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3829EA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субсидий, бюджетных инвестиций, а также иной просроченной (неурегулированной) задолженности по денежным обязательствам перед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Зеньковским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сельсоветом, из бюджета которого планируется предоставление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сельсовета;</w:t>
      </w:r>
      <w:proofErr w:type="gramEnd"/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получатели субсидий – юридические лица не должны находиться в процессе реорганизации,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а получатели субсидий – индивидуальные предприниматели не должны прекратить деятельность в качестве индивидуального предпринимателя;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и о физическом лице – производителе товаров, работ, услуг, являющихся участниками отбора;</w:t>
      </w:r>
      <w:proofErr w:type="gramEnd"/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получатели субсидий не должны являться иностранными юридическими лицами, а также российскими юридическими лицами, в уставном (складочном) капитале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офшорные</w:t>
      </w:r>
      <w:proofErr w:type="spell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зоны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отношении таких юридических лиц, в совокупности превышает 50 процентов;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получатели субсидий не должны получать средства из бюджета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в соответствии с иными нормативными правовыми актами Российской Федерации и </w:t>
      </w:r>
      <w:r w:rsidR="003829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Амурской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области, муниципальными актами на цели, указанные в</w:t>
      </w:r>
      <w:hyperlink r:id="rId11" w:anchor="bookmark2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пункте 1.2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Порядка;</w:t>
      </w:r>
    </w:p>
    <w:p w:rsidR="00DD03FD" w:rsidRPr="00CC222E" w:rsidRDefault="00DD03FD" w:rsidP="00DD03FD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у получателя субсидии:</w:t>
      </w:r>
    </w:p>
    <w:p w:rsidR="00DD03FD" w:rsidRPr="00CC222E" w:rsidRDefault="00DD03FD" w:rsidP="00DD03F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DD03FD" w:rsidRPr="00CC222E" w:rsidRDefault="00DD03FD" w:rsidP="00DD03F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кадрового состава, необходимого для достижения целей предоставления субсидии (в случае, если такое требование предусмотрено правовым актом);</w:t>
      </w:r>
    </w:p>
    <w:p w:rsidR="00DD03FD" w:rsidRPr="00CC222E" w:rsidRDefault="00DD03FD" w:rsidP="00DD03F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материально–технической базы, необходимой для достижения целей предоставления субсидии (в случае, если такое требование предусмотрено правовым актом);</w:t>
      </w:r>
    </w:p>
    <w:p w:rsidR="00DD03FD" w:rsidRPr="00CC222E" w:rsidRDefault="00DD03FD" w:rsidP="00DD03FD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необходимых для подтверждения соответствия участника отбора требованиям, предусмотренным настоящим подпунктом.</w:t>
      </w:r>
    </w:p>
    <w:p w:rsidR="00DD03FD" w:rsidRPr="00CC222E" w:rsidRDefault="00DD03FD" w:rsidP="00DD03FD">
      <w:pPr>
        <w:spacing w:after="0" w:line="240" w:lineRule="auto"/>
        <w:ind w:left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numPr>
          <w:ilvl w:val="0"/>
          <w:numId w:val="9"/>
        </w:num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bookmark4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и порядок предоставления субсидий</w:t>
      </w:r>
      <w:bookmarkEnd w:id="2"/>
    </w:p>
    <w:p w:rsidR="00DD03FD" w:rsidRPr="00CC222E" w:rsidRDefault="00DD03FD" w:rsidP="00DD0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Субсидии предоставляются на основе результатов отбора. Способы проведения отбора: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конкурс, который проводится при определении получателя субсидии исходя из наилучших условий достижения целей (результатов) предоставления субсидии;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запрос предложений, который указывается при определении получателя субсидии главным распорядителем, проводящим в соответствии с правовым актом отбор (в случае, если это предусмотрено правовым актом), на основании предложений (заявок), направленных участниками отбора для участия в отборе, исходя из соответствия участника отбора категориям и (или) критериям отбора и очередности поступления предложений (заявок) на участие в отборе.</w:t>
      </w:r>
      <w:proofErr w:type="gramEnd"/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 получателей субсидий осуществляется администрацией в соответствии с критериями отбора, установленными</w:t>
      </w:r>
      <w:hyperlink r:id="rId12" w:anchor="bookmark3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п. 1.5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Порядка. Отбор получателей субсидии осуществляется комиссией из числа компетентных специалистов, которая формируется на основании постановления администрации.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осуществляет отбор получателей субсидий на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критериев отбора, установленных настоящим Порядком.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bookmark5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Для проведения отбора получателей субсидии постановлением администрации объявляется прием заявлений с указанием сроков его размещения, приема документов для участия в отборе и адреса приема документов.</w:t>
      </w:r>
      <w:bookmarkEnd w:id="3"/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Постановление размещается на едином портале бюджетной системы Российской Федерации в информационно–телекоммуникационной сети «Интернет», а также на</w:t>
      </w:r>
      <w:hyperlink r:id="rId13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официальном сайте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 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народных</w:t>
      </w:r>
      <w:hyperlink r:id="rId14" w:history="1">
        <w:r w:rsidR="00470786" w:rsidRPr="00D54FD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 https://зеньковский.рф/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информационно –телекоммуникационной сети «Интернет» в течени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рабочих дней с даты его вступления в законную силу.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приема документов для участия в отборе не может превышать 30 календарных дней.</w:t>
      </w:r>
    </w:p>
    <w:p w:rsidR="00DD03FD" w:rsidRPr="00CC222E" w:rsidRDefault="00DD03FD" w:rsidP="00DD03FD">
      <w:pPr>
        <w:shd w:val="clear" w:color="auto" w:fill="FFFFFF"/>
        <w:spacing w:after="100" w:afterAutospacing="1" w:line="31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Для участия в отборе получатели субсидий представляют в администрацию следующие документы:</w:t>
      </w:r>
    </w:p>
    <w:p w:rsidR="00DD03FD" w:rsidRPr="00CC222E" w:rsidRDefault="00DD03FD" w:rsidP="00DD03F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отборе получатели субсидий представляют в администрацию следующие документы заявление для участия в отборе </w:t>
      </w:r>
      <w:hyperlink r:id="rId15" w:anchor="bookmark9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 1)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03FD" w:rsidRPr="00CC222E" w:rsidRDefault="00DD03FD" w:rsidP="00DD03F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DD03FD" w:rsidRPr="00CC222E" w:rsidRDefault="00DD03FD" w:rsidP="00DD03F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доходов и расходов по направлениям деятельности;</w:t>
      </w:r>
    </w:p>
    <w:p w:rsidR="00DD03FD" w:rsidRPr="00CC222E" w:rsidRDefault="00DD03FD" w:rsidP="00DD03FD">
      <w:pPr>
        <w:numPr>
          <w:ilvl w:val="0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подтверждающие фактически произведенные затраты (недополученные доходы).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предусмотренные в</w:t>
      </w:r>
      <w:hyperlink r:id="rId16" w:anchor="bookmark5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п. 2.2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настоящего Порядка, в случае проведения отбора получателей субсидий, поступившие в администрацию, регистрируются в журнале регистрации в срок не позднее дня следующего за днем их поступления.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регистрации заявление и прилагаемые к нему документы не позднее дня, следующего за днем регистрации документов, направляются в комиссию для его рассмотрения, по существу.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 осуществляет проверку представленных заявителем заявления и комплекта документов на их соответствие требованиям</w:t>
      </w:r>
      <w:hyperlink r:id="rId17" w:anchor="bookmark5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пункта 2.2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Порядка. По результату рассмотрения заявления и представленных документов комиссия принимает решение о предоставлении (отказе в предоставлении) субсидии. Результат принятого комиссией решения оформляется протоколом.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Определенный комиссией в результате отбора конкретный получатель субсидии указывается в постановлении администрации, в котором указываются цели предоставления субсидий, наименование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государственной (муниципальной) программы, в случае если субсидии предоставляются в целях реализации соответствующих проектов, программ.</w:t>
      </w:r>
      <w:proofErr w:type="gramEnd"/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рассмотрения заявления и представленных документов не может превышать 30 календарных дней.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Результатом рассмотрения заявления для участия в отборе является направление заявителю уведомления о принятом решении (о предоставлении (отказе в предоставлении) субсидии) не позднее 3 рабочих дней со дня принятия комиссией соответствующего решения.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Комиссией в результате отбора конкретного получателя субсидии закрепляется протоколом Комиссии. Протокол утверждается постановлением администрации в течение 5 рабочих дней со дня подписания протокола Комиссии.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течение 5 рабочих дней на основании протокола Комиссии, утвержденного постановлением администрации, технического задания (перечня мероприятий (услуг), объемов работ (услуг), сведений о сумме субсидии, выделенной конкретному получателю субсидии, и иных документов) специалистом администрации разрабатывается проект постановления администрации об утверждении порядка расходования бюджетных сре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предоставления субсидии.</w:t>
      </w:r>
    </w:p>
    <w:p w:rsidR="00DD03FD" w:rsidRPr="00CC222E" w:rsidRDefault="00DD03FD" w:rsidP="00DD03FD">
      <w:pPr>
        <w:spacing w:after="100" w:afterAutospacing="1" w:line="240" w:lineRule="auto"/>
        <w:ind w:firstLine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bookmark6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течение 5 рабочих дней после утверждения постановлением администрации порядка расходования бюджетных сре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предоставления субсидии заключает Соглашение с получателем субсидии. Субсидия предоставляется на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заключенного Соглашения между администрацией и получателем субсидии.</w:t>
      </w:r>
      <w:bookmarkEnd w:id="4"/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В случае если получатель субсидии определен в соответствии с решением Совета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470786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сельсовета, заявитель предоставляет в администрацию следующие документы:</w:t>
      </w:r>
    </w:p>
    <w:p w:rsidR="00DD03FD" w:rsidRPr="00CC222E" w:rsidRDefault="00DD03FD" w:rsidP="00DD03FD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 </w:t>
      </w:r>
      <w:hyperlink r:id="rId18" w:anchor="bookmark9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№1)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D03FD" w:rsidRPr="00CC222E" w:rsidRDefault="00DD03FD" w:rsidP="00DD03FD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DD03FD" w:rsidRPr="00CC222E" w:rsidRDefault="00DD03FD" w:rsidP="00DD03FD">
      <w:pPr>
        <w:numPr>
          <w:ilvl w:val="0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обосновывающие планируемые затраты (недополученные доходы) (локальные сметные расчеты, калькуляции, техническое задание и иные расчеты, подтверждающие сумму планируемых затрат).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течение 3 рабочих дней проверяет документы, представленные заявителем для получения субсидии.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проверки документов, представленных заявителем для получения субсидии, администрация в течение 3 рабочих дней с момента принятия решения о бюджете на очередной финансовый год на основании технического задания (перечня мероприятий (услуг), объемов работ (услуг), сведений о сумме субсидии, выделенной конкретному получателю субсидии, и иных документов) разрабатывает проект постановления администрации об утверждении порядка расходования бюджетных средств для предоставления субсидии.</w:t>
      </w:r>
      <w:proofErr w:type="gramEnd"/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в течение 5 рабочих дней после утверждения постановлением администрации порядка расходования бюджетных сре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предоставления субсидии заключает Соглашение с получателем субсидии. Субсидия предоставляется на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основании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заключенного Соглашения между администрацией и получателем субсидии.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Соглашение содержит в себе следующие условия и порядок предоставления субсидии: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размер, сроки и конкретная цель предоставления субсидий;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обязательство получателя субсидий использовать субсидии бюджета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по целевому назначению;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документов, необходимых для предоставления субсидии;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предоставления отчетности о результатах выполнения получателем субсидий установленных условий;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получателя субсидий на осуществление главным распорядителем средств бюджета </w:t>
      </w:r>
      <w:r w:rsidR="004C6DC4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4C6DC4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сельсовета, предоставившим субсидии, и специалистами муниципального финансового контроля администрации проверок соблюдения получателями субсидий условий, целей и порядка их предоставления;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обязанность получателя субсидий возвратить субсидию в бюджет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="00470786"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 в случае установления по итогам проверок, проведенных главным распорядителем средств бюджета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а также специалистами муниципального финансового контроля администрации, фактов нарушения целей и условий, определенных соответствующим порядком предоставления субсидий и заключенным соглашением о предоставлении субсидий;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несоблюдение сторонами условий Соглашения.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запрете приобретения получателями субсидий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DD03FD" w:rsidRPr="00CC222E" w:rsidRDefault="00DD03FD" w:rsidP="00DD03FD">
      <w:pPr>
        <w:numPr>
          <w:ilvl w:val="0"/>
          <w:numId w:val="1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результативности использования субсидии.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заключаются в соответствии с типовыми формами, установленными администрацией для соответствующего вида субсидии.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Основанием для отказа в выделении субсидий является: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несоответствие представленных получателем субсидии документов требованиям, определенным</w:t>
      </w:r>
      <w:hyperlink r:id="rId19" w:anchor="bookmark5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пунктами 2.3,</w:t>
        </w:r>
      </w:hyperlink>
      <w:hyperlink r:id="rId20" w:anchor="bookmark6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2.4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Порядка, или непредставление (предоставление не в полном объеме) указанных документов;</w:t>
      </w:r>
    </w:p>
    <w:p w:rsidR="00DD03FD" w:rsidRPr="00CC222E" w:rsidRDefault="00DD03FD" w:rsidP="00DD03FD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недостоверность представленной получателем субсидии информации;</w:t>
      </w:r>
    </w:p>
    <w:p w:rsidR="00DD03FD" w:rsidRPr="00CC222E" w:rsidRDefault="00DD03FD" w:rsidP="00DD03FD">
      <w:pPr>
        <w:spacing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несоответствие критериям отбора и критериям в случае, если получатель субсидии (гранта в форме субсидии) определен в соответствии с решением Совета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народных 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депутатов </w:t>
      </w:r>
      <w:r w:rsidR="00470786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о бюджете.</w:t>
      </w:r>
    </w:p>
    <w:p w:rsidR="00DD03FD" w:rsidRPr="00CC222E" w:rsidRDefault="00DD03FD" w:rsidP="00DD03FD">
      <w:pPr>
        <w:numPr>
          <w:ilvl w:val="0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перечисления субсидии получатель субсидии ежемесячно направляет отчет </w:t>
      </w:r>
      <w:hyperlink r:id="rId21" w:anchor="bookmark10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 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Порядку) и документы, подтверждающие фактически произведенные затраты (недополученные доходы) в администрацию в течение 10 календарных дней месяца, следующего за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отчетным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осуществляет проверку документов, предоставленных получателем субсидии, в течение 3 рабочих дней на соответствие техническому заданию и перечисляет субсидию.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субсидии могут быть направлены получателем субсидии только на цели, указанные в</w:t>
      </w:r>
      <w:hyperlink r:id="rId22" w:anchor="bookmark2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 п. 1.2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Порядка. Использование субсидии на иные цели не допускается.</w:t>
      </w:r>
    </w:p>
    <w:p w:rsidR="00DD03FD" w:rsidRPr="00CC222E" w:rsidRDefault="00DD03FD" w:rsidP="00DD03FD">
      <w:pPr>
        <w:numPr>
          <w:ilvl w:val="0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Размеры субсидий на соответствующий ее вид определяется в решении о бюджете Боровского сельсовета на год, в котором планируется предоставление субсидии, и плановые периоды.</w:t>
      </w:r>
    </w:p>
    <w:p w:rsidR="00DD03FD" w:rsidRPr="00CC222E" w:rsidRDefault="00DD03FD" w:rsidP="00DD03FD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Условия и порядок заключения соглашения между администрацией и получателем субсидии устанавливаются муниципальными актами администрации и Соглашением для соответствующего вида субсидии.</w:t>
      </w:r>
    </w:p>
    <w:p w:rsidR="00DD03FD" w:rsidRPr="00CC222E" w:rsidRDefault="00DD03FD" w:rsidP="00DD03FD">
      <w:pPr>
        <w:spacing w:after="0" w:line="240" w:lineRule="auto"/>
        <w:ind w:left="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numPr>
          <w:ilvl w:val="0"/>
          <w:numId w:val="16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bookmark7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отчетности</w:t>
      </w:r>
      <w:bookmarkEnd w:id="5"/>
    </w:p>
    <w:p w:rsidR="00DD03FD" w:rsidRPr="00CC222E" w:rsidRDefault="00DD03FD" w:rsidP="00DD03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 результатам использования субсидии получатель субсидии предоставляет в администрацию отчет об использовании средств бюджета, </w:t>
      </w:r>
      <w:hyperlink r:id="rId23" w:anchor="bookmark10" w:tooltip="Current Document" w:history="1">
        <w:r w:rsidRPr="00CC222E">
          <w:rPr>
            <w:rFonts w:ascii="Times New Roman" w:eastAsia="Times New Roman" w:hAnsi="Times New Roman" w:cs="Times New Roman"/>
            <w:color w:val="CD8CF7"/>
            <w:sz w:val="24"/>
            <w:szCs w:val="24"/>
            <w:lang w:eastAsia="ru-RU"/>
          </w:rPr>
          <w:t>(приложение № 2 </w:t>
        </w:r>
      </w:hyperlink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Порядку), ежеквартально, в срок не позднее последнего рабочего дня месяца, следующего за отчетным кварталом.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Порядок, сроки и формы предоставления получателем субсидии отчетности, определяются Соглашением.</w:t>
      </w:r>
    </w:p>
    <w:p w:rsidR="00DD03FD" w:rsidRPr="00CC222E" w:rsidRDefault="00DD03FD" w:rsidP="00DD03FD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предоставления субсидии должны быть конкретными, измеримыми, значения которых устанавливаются в соглашениях.</w:t>
      </w:r>
    </w:p>
    <w:p w:rsidR="00DD03FD" w:rsidRPr="00CC222E" w:rsidRDefault="00DD03FD" w:rsidP="00DD03FD">
      <w:pPr>
        <w:numPr>
          <w:ilvl w:val="0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субсидии (остаток средств субсидии), не использованные в отчетном финансовом году, подлежат возврату в порядке, установленном соглашением.</w:t>
      </w:r>
    </w:p>
    <w:p w:rsidR="00DD03FD" w:rsidRPr="00CC222E" w:rsidRDefault="00DD03FD" w:rsidP="00DD03FD">
      <w:pPr>
        <w:numPr>
          <w:ilvl w:val="0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Возврат субсидии осуществляется в бюджет Боровского сельсовета в следующих случаях: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неиспользования субсидии или неполного освоения денежных средств;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нецелевого использования получателем субсидии предоставленных денежных средств, в том числе выявленного по результатам контроля администрации и органами муниципального финансового контроля;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неисполнения и (или) ненадлежащего исполнения получателем субсидии обязательств, предусмотренных соглашением; 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4) выявления факта предоставления недостоверных сведений для получения средств и (или) документов, подтверждающих затраты;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реорганизации или банкротства получателя субсидии;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6) нарушения получателем субсидии условий, установленных при ее предоставлении, выявленного по фактам проверок, проведенных администрацией и органами муниципального финансового контроля;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7) в иных случаях, предусмотренных действующим законодательством.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Факт нецелевого использования субсидии или невыполнения условий, предусмотренных соглашением о предоставлении субсидии, устанавливается актом проверки, в котором указываются выявленные нарушения и сроки их устранения.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Возврат денежных средств осуществляется получателем субсидии в течение 10 (десяти) рабочих дней с момента получения акта проверки.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Возврат в текущем финансовом году получателем субсидии остатков субсидии, не использованных в отчетном финансовом году, в случаях, предусмотренных соглашением, осуществляется получателем субсидии в течение 10 (десяти) рабочих дней со дня предоставления им установленной отчетности.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При отказе получателя субсидии в добровольном порядке возместить денежные средства, взыскание производится в порядке и в соответствии с законодательством Российской Федерации.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3.9. Обязательные проверки соблюдения условий, целей и порядка предоставления субсидии ее получателями осуществляются администрацией и органами муниципального финансового контроля в порядке, определенном муниципальными правовыми актами.</w:t>
      </w:r>
    </w:p>
    <w:p w:rsidR="00DD03FD" w:rsidRPr="00CC222E" w:rsidRDefault="00DD03FD" w:rsidP="00DD03FD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3.10. Получатель субсидии несет полную ответственность за недостоверность предоставляемых в администрацию сведений, нарушение условий предоставления субсидии, а также нецелевое использование субсидии в соответствии с законодательством Российской Федерации.</w:t>
      </w:r>
    </w:p>
    <w:p w:rsidR="00DD03FD" w:rsidRPr="00CC222E" w:rsidRDefault="00DD03FD" w:rsidP="00DD03F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numPr>
          <w:ilvl w:val="0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bookmark8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об осуществлении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условий, целей и порядка предоставления субсидий и ответственности за их нарушение</w:t>
      </w:r>
      <w:bookmarkEnd w:id="6"/>
    </w:p>
    <w:p w:rsidR="00DD03FD" w:rsidRPr="00CC222E" w:rsidRDefault="00DD03FD" w:rsidP="00DD03FD">
      <w:pPr>
        <w:spacing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Финансовый </w:t>
      </w:r>
      <w:proofErr w:type="gramStart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предоставлением субсидии осуществляется администрацией.</w:t>
      </w:r>
    </w:p>
    <w:p w:rsidR="00DD03FD" w:rsidRPr="00CC222E" w:rsidRDefault="00DD03FD" w:rsidP="00DD03FD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Проверка соблюдения получателями субсидии условий, целей и порядка предоставления средств субсидии осуществляется при наличии согласия получателя на осуществление соответствующей проверки. Наличие согласия получателя является обязательным условием для включения в соглашение.</w:t>
      </w:r>
    </w:p>
    <w:p w:rsidR="00DD03FD" w:rsidRPr="00CC222E" w:rsidRDefault="00DD03FD" w:rsidP="00DD03FD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В случаях выявления нарушений условия предоставления субсидий, либо в случаях ее нецелевого использования, субсидия по требованию администрации подлежат возврату получателем субсидии в бюджет Боровского сельсовета в текущем финансовом году.</w:t>
      </w:r>
    </w:p>
    <w:p w:rsidR="00DD03FD" w:rsidRPr="00CC222E" w:rsidRDefault="00DD03FD" w:rsidP="00DD03FD">
      <w:pPr>
        <w:numPr>
          <w:ilvl w:val="0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bookmark9"/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 При отказе от добровольного возврата указанные средства взыскиваются в судебном порядке в соответствии с законодательством Российской Федерации.</w:t>
      </w:r>
      <w:bookmarkEnd w:id="7"/>
    </w:p>
    <w:p w:rsidR="00DD03FD" w:rsidRPr="00CC222E" w:rsidRDefault="00DD03FD" w:rsidP="00DD03FD">
      <w:pPr>
        <w:spacing w:after="0" w:line="240" w:lineRule="auto"/>
        <w:ind w:left="99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D03FD" w:rsidRPr="00CC222E" w:rsidRDefault="00DD03FD" w:rsidP="00DD03FD">
      <w:pPr>
        <w:spacing w:after="244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22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A218A9" w:rsidRDefault="00A218A9" w:rsidP="00A218A9">
      <w:pPr>
        <w:spacing w:after="0"/>
      </w:pPr>
    </w:p>
    <w:sectPr w:rsidR="00A218A9" w:rsidSect="00222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E98"/>
    <w:multiLevelType w:val="multilevel"/>
    <w:tmpl w:val="F9BA0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FB39D1"/>
    <w:multiLevelType w:val="multilevel"/>
    <w:tmpl w:val="AD52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9C7FE5"/>
    <w:multiLevelType w:val="multilevel"/>
    <w:tmpl w:val="99B67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675E04"/>
    <w:multiLevelType w:val="multilevel"/>
    <w:tmpl w:val="FD00A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C05D9D"/>
    <w:multiLevelType w:val="multilevel"/>
    <w:tmpl w:val="12DAA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155DDA"/>
    <w:multiLevelType w:val="multilevel"/>
    <w:tmpl w:val="5EFE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D57F51"/>
    <w:multiLevelType w:val="multilevel"/>
    <w:tmpl w:val="2550B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F667C6"/>
    <w:multiLevelType w:val="multilevel"/>
    <w:tmpl w:val="A9FE0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09734C"/>
    <w:multiLevelType w:val="multilevel"/>
    <w:tmpl w:val="1886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2636F3"/>
    <w:multiLevelType w:val="multilevel"/>
    <w:tmpl w:val="67D28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AF0F93"/>
    <w:multiLevelType w:val="multilevel"/>
    <w:tmpl w:val="7EA8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430FFC"/>
    <w:multiLevelType w:val="multilevel"/>
    <w:tmpl w:val="DF58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CCB0360"/>
    <w:multiLevelType w:val="multilevel"/>
    <w:tmpl w:val="371CB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F72247"/>
    <w:multiLevelType w:val="multilevel"/>
    <w:tmpl w:val="8CDEA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2A160E"/>
    <w:multiLevelType w:val="multilevel"/>
    <w:tmpl w:val="7C6CC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4921D68"/>
    <w:multiLevelType w:val="multilevel"/>
    <w:tmpl w:val="C0868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6043C5"/>
    <w:multiLevelType w:val="multilevel"/>
    <w:tmpl w:val="39C6B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25917AE"/>
    <w:multiLevelType w:val="multilevel"/>
    <w:tmpl w:val="3A2C0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3"/>
  </w:num>
  <w:num w:numId="3">
    <w:abstractNumId w:val="16"/>
    <w:lvlOverride w:ilvl="0">
      <w:startOverride w:val="1"/>
    </w:lvlOverride>
  </w:num>
  <w:num w:numId="4">
    <w:abstractNumId w:val="16"/>
    <w:lvlOverride w:ilvl="0">
      <w:startOverride w:val="1"/>
    </w:lvlOverride>
  </w:num>
  <w:num w:numId="5">
    <w:abstractNumId w:val="8"/>
  </w:num>
  <w:num w:numId="6">
    <w:abstractNumId w:val="6"/>
  </w:num>
  <w:num w:numId="7">
    <w:abstractNumId w:val="15"/>
  </w:num>
  <w:num w:numId="8">
    <w:abstractNumId w:val="5"/>
  </w:num>
  <w:num w:numId="9">
    <w:abstractNumId w:val="12"/>
    <w:lvlOverride w:ilvl="0">
      <w:startOverride w:val="2"/>
    </w:lvlOverride>
  </w:num>
  <w:num w:numId="10">
    <w:abstractNumId w:val="9"/>
  </w:num>
  <w:num w:numId="11">
    <w:abstractNumId w:val="11"/>
  </w:num>
  <w:num w:numId="12">
    <w:abstractNumId w:val="7"/>
  </w:num>
  <w:num w:numId="13">
    <w:abstractNumId w:val="4"/>
    <w:lvlOverride w:ilvl="0">
      <w:startOverride w:val="2"/>
    </w:lvlOverride>
  </w:num>
  <w:num w:numId="14">
    <w:abstractNumId w:val="0"/>
    <w:lvlOverride w:ilvl="0">
      <w:startOverride w:val="2"/>
    </w:lvlOverride>
  </w:num>
  <w:num w:numId="15">
    <w:abstractNumId w:val="0"/>
    <w:lvlOverride w:ilvl="0">
      <w:startOverride w:val="2"/>
    </w:lvlOverride>
  </w:num>
  <w:num w:numId="16">
    <w:abstractNumId w:val="2"/>
    <w:lvlOverride w:ilvl="0">
      <w:startOverride w:val="3"/>
    </w:lvlOverride>
  </w:num>
  <w:num w:numId="17">
    <w:abstractNumId w:val="10"/>
    <w:lvlOverride w:ilvl="0">
      <w:startOverride w:val="3"/>
    </w:lvlOverride>
  </w:num>
  <w:num w:numId="18">
    <w:abstractNumId w:val="3"/>
    <w:lvlOverride w:ilvl="0">
      <w:startOverride w:val="3"/>
    </w:lvlOverride>
  </w:num>
  <w:num w:numId="19">
    <w:abstractNumId w:val="3"/>
    <w:lvlOverride w:ilvl="0">
      <w:startOverride w:val="3"/>
    </w:lvlOverride>
  </w:num>
  <w:num w:numId="20">
    <w:abstractNumId w:val="3"/>
    <w:lvlOverride w:ilvl="0">
      <w:startOverride w:val="3"/>
    </w:lvlOverride>
  </w:num>
  <w:num w:numId="21">
    <w:abstractNumId w:val="14"/>
    <w:lvlOverride w:ilvl="0">
      <w:startOverride w:val="4"/>
    </w:lvlOverride>
  </w:num>
  <w:num w:numId="22">
    <w:abstractNumId w:val="1"/>
    <w:lvlOverride w:ilvl="0">
      <w:startOverride w:val="4"/>
    </w:lvlOverride>
  </w:num>
  <w:num w:numId="23">
    <w:abstractNumId w:val="1"/>
    <w:lvlOverride w:ilvl="0">
      <w:startOverride w:val="4"/>
    </w:lvlOverride>
  </w:num>
  <w:num w:numId="24">
    <w:abstractNumId w:val="1"/>
    <w:lvlOverride w:ilvl="0">
      <w:startOverride w:val="4"/>
    </w:lvlOverride>
  </w:num>
  <w:num w:numId="25">
    <w:abstractNumId w:val="1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A218A9"/>
    <w:rsid w:val="0022265B"/>
    <w:rsid w:val="003829EA"/>
    <w:rsid w:val="00470786"/>
    <w:rsid w:val="004C6DC4"/>
    <w:rsid w:val="006779F7"/>
    <w:rsid w:val="007915C1"/>
    <w:rsid w:val="00A218A9"/>
    <w:rsid w:val="00A63FDC"/>
    <w:rsid w:val="00C96180"/>
    <w:rsid w:val="00DD0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8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18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DD03F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70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4681710/0" TargetMode="External"/><Relationship Id="rId13" Type="http://schemas.openxmlformats.org/officeDocument/2006/relationships/hyperlink" Target="http://internet.garant.ru/document/redirect/9323991/517" TargetMode="External"/><Relationship Id="rId18" Type="http://schemas.openxmlformats.org/officeDocument/2006/relationships/hyperlink" Target="https://admborovoe.nso.ru/page/4672" TargetMode="External"/><Relationship Id="rId3" Type="http://schemas.openxmlformats.org/officeDocument/2006/relationships/styles" Target="styles.xml"/><Relationship Id="rId21" Type="http://schemas.openxmlformats.org/officeDocument/2006/relationships/hyperlink" Target="https://admborovoe.nso.ru/page/4672" TargetMode="External"/><Relationship Id="rId7" Type="http://schemas.openxmlformats.org/officeDocument/2006/relationships/hyperlink" Target="http://internet.garant.ru/document/redirect/186367/0" TargetMode="External"/><Relationship Id="rId12" Type="http://schemas.openxmlformats.org/officeDocument/2006/relationships/hyperlink" Target="https://admborovoe.nso.ru/page/4672" TargetMode="External"/><Relationship Id="rId17" Type="http://schemas.openxmlformats.org/officeDocument/2006/relationships/hyperlink" Target="https://admborovoe.nso.ru/page/4672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admborovoe.nso.ru/page/4672" TargetMode="External"/><Relationship Id="rId20" Type="http://schemas.openxmlformats.org/officeDocument/2006/relationships/hyperlink" Target="https://admborovoe.nso.ru/page/467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2112604/0" TargetMode="External"/><Relationship Id="rId11" Type="http://schemas.openxmlformats.org/officeDocument/2006/relationships/hyperlink" Target="https://admborovoe.nso.ru/page/4672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dmborovoe.nso.ru/page/4672" TargetMode="External"/><Relationship Id="rId23" Type="http://schemas.openxmlformats.org/officeDocument/2006/relationships/hyperlink" Target="https://admborovoe.nso.ru/page/4672" TargetMode="External"/><Relationship Id="rId10" Type="http://schemas.openxmlformats.org/officeDocument/2006/relationships/hyperlink" Target="https://admborovoe.nso.ru/page/4672" TargetMode="External"/><Relationship Id="rId19" Type="http://schemas.openxmlformats.org/officeDocument/2006/relationships/hyperlink" Target="https://admborovoe.nso.ru/page/467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4681710/0" TargetMode="External"/><Relationship Id="rId14" Type="http://schemas.openxmlformats.org/officeDocument/2006/relationships/hyperlink" Target="&#160;https://&#1079;&#1077;&#1085;&#1100;&#1082;&#1086;&#1074;&#1089;&#1082;&#1080;&#1081;.&#1088;&#1092;/&#160;" TargetMode="External"/><Relationship Id="rId22" Type="http://schemas.openxmlformats.org/officeDocument/2006/relationships/hyperlink" Target="https://admborovoe.nso.ru/page/46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F38A44-77BE-4AA7-BEE4-84D7C26A7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10</Pages>
  <Words>4067</Words>
  <Characters>23187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2023-01-27T04:42:00Z</cp:lastPrinted>
  <dcterms:created xsi:type="dcterms:W3CDTF">2023-01-27T02:48:00Z</dcterms:created>
  <dcterms:modified xsi:type="dcterms:W3CDTF">2023-01-27T05:32:00Z</dcterms:modified>
</cp:coreProperties>
</file>