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7D3150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12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B0696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5411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41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sz w:val="28"/>
          <w:szCs w:val="28"/>
        </w:rPr>
        <w:t>2</w:t>
      </w:r>
      <w:r w:rsidR="007D3150">
        <w:rPr>
          <w:rFonts w:ascii="Times New Roman" w:hAnsi="Times New Roman" w:cs="Times New Roman"/>
          <w:sz w:val="28"/>
          <w:szCs w:val="28"/>
        </w:rPr>
        <w:t>5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7D3150">
        <w:rPr>
          <w:rFonts w:ascii="Times New Roman" w:hAnsi="Times New Roman" w:cs="Times New Roman"/>
          <w:color w:val="000000"/>
          <w:spacing w:val="6"/>
          <w:sz w:val="28"/>
          <w:szCs w:val="28"/>
        </w:rPr>
        <w:t>5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5411C">
        <w:rPr>
          <w:rFonts w:ascii="Times New Roman" w:hAnsi="Times New Roman" w:cs="Times New Roman"/>
          <w:sz w:val="28"/>
          <w:szCs w:val="28"/>
        </w:rPr>
        <w:t>И. Г. Жилина</w:t>
      </w: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D90FF9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697.3pt;height:408.65pt;z-index:251658240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                    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Зеньковского сельсовета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</w:t>
                  </w:r>
                  <w:r w:rsidR="00D541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 Г. Жилина</w:t>
                  </w:r>
                </w:p>
                <w:p w:rsidR="00933C03" w:rsidRPr="00A61029" w:rsidRDefault="007D3150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« 12</w:t>
                  </w:r>
                  <w:r w:rsidR="00933C03"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февраля</w:t>
                  </w:r>
                  <w:r w:rsidR="00933C03"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202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5</w:t>
                  </w:r>
                  <w:r w:rsidR="00933C03"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года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rPr>
                      <w:rFonts w:ascii="Times New Roman" w:eastAsiaTheme="majorEastAsia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ПАСПОРТ</w:t>
                  </w:r>
                </w:p>
                <w:p w:rsidR="00933C03" w:rsidRPr="00260E51" w:rsidRDefault="00933C03" w:rsidP="00B0696A">
                  <w:pPr>
                    <w:pStyle w:val="a5"/>
                    <w:spacing w:after="0" w:line="360" w:lineRule="auto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260E51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 xml:space="preserve">Состояния систем водоотведения в Зеньковском сельсовете 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Константиновского района Амурской области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933C03" w:rsidRPr="00FF79EA" w:rsidRDefault="00933C03" w:rsidP="00933C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F79EA">
        <w:rPr>
          <w:rFonts w:ascii="Times New Roman" w:hAnsi="Times New Roman" w:cs="Times New Roman"/>
          <w:b/>
          <w:sz w:val="24"/>
          <w:szCs w:val="24"/>
        </w:rPr>
        <w:t>. Информация об искусственных водоемах, представляющих потенциальную угрозу для населенных пунктов</w:t>
      </w:r>
    </w:p>
    <w:tbl>
      <w:tblPr>
        <w:tblStyle w:val="a3"/>
        <w:tblW w:w="0" w:type="auto"/>
        <w:tblLook w:val="04A0"/>
      </w:tblPr>
      <w:tblGrid>
        <w:gridCol w:w="837"/>
        <w:gridCol w:w="2402"/>
        <w:gridCol w:w="1807"/>
        <w:gridCol w:w="1784"/>
        <w:gridCol w:w="2547"/>
        <w:gridCol w:w="1792"/>
        <w:gridCol w:w="1963"/>
        <w:gridCol w:w="1654"/>
      </w:tblGrid>
      <w:tr w:rsidR="00933C03" w:rsidRPr="00FF79EA" w:rsidTr="0010404D">
        <w:tc>
          <w:tcPr>
            <w:tcW w:w="89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60" w:type="dxa"/>
            <w:gridSpan w:val="5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Водоём (водоёмы)</w:t>
            </w:r>
          </w:p>
        </w:tc>
        <w:tc>
          <w:tcPr>
            <w:tcW w:w="183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Предложения по устранению угрозы затопления (подтопления) населенного пункта (пунктов)</w:t>
            </w:r>
          </w:p>
        </w:tc>
        <w:tc>
          <w:tcPr>
            <w:tcW w:w="1688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933C03" w:rsidRPr="00FF79EA" w:rsidTr="0010404D">
        <w:tc>
          <w:tcPr>
            <w:tcW w:w="89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Место расположения, расстояние до населенного пункта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Вероятность переполнения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выс.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Наиболее вероятные причины возможного переполнения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указать конкретные причины: неисправность водосборного устройства, засорение водосбросного канала, разрушение мелиоративной системы и пр.)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Угроза затопления (подтопления) населенного пункта (пунктов)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3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юго-восточной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Искусственный водоём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северо-западной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Pr="00FF79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F79EA">
        <w:rPr>
          <w:rFonts w:ascii="Times New Roman" w:hAnsi="Times New Roman" w:cs="Times New Roman"/>
          <w:b/>
          <w:sz w:val="28"/>
          <w:szCs w:val="28"/>
        </w:rPr>
        <w:t>. Мелиоративные системы</w:t>
      </w:r>
    </w:p>
    <w:tbl>
      <w:tblPr>
        <w:tblStyle w:val="a3"/>
        <w:tblW w:w="14979" w:type="dxa"/>
        <w:tblLook w:val="04A0"/>
      </w:tblPr>
      <w:tblGrid>
        <w:gridCol w:w="817"/>
        <w:gridCol w:w="2112"/>
        <w:gridCol w:w="2112"/>
        <w:gridCol w:w="2112"/>
        <w:gridCol w:w="2112"/>
        <w:gridCol w:w="3601"/>
        <w:gridCol w:w="2113"/>
      </w:tblGrid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Наименование мелиоративной системы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Населенные пункты, в районе которых расположена мелиоративная система, расстояние до населённого пункта (пунктов)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Состояние мелиоративной системы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мелиоративной системы в нормативное состояние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0608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608EA">
        <w:rPr>
          <w:rFonts w:ascii="Times New Roman" w:hAnsi="Times New Roman" w:cs="Times New Roman"/>
          <w:b/>
          <w:sz w:val="28"/>
          <w:szCs w:val="28"/>
        </w:rPr>
        <w:t>. Объекты транспортной инфраструктуры</w:t>
      </w:r>
    </w:p>
    <w:tbl>
      <w:tblPr>
        <w:tblStyle w:val="a3"/>
        <w:tblW w:w="14979" w:type="dxa"/>
        <w:tblLook w:val="04A0"/>
      </w:tblPr>
      <w:tblGrid>
        <w:gridCol w:w="1039"/>
        <w:gridCol w:w="2069"/>
        <w:gridCol w:w="2281"/>
        <w:gridCol w:w="2300"/>
        <w:gridCol w:w="2100"/>
        <w:gridCol w:w="3146"/>
        <w:gridCol w:w="2044"/>
      </w:tblGrid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Участок (наименование улицы)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систем водоотведения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искусственных сооружений (водопропускные трубы, мосты и т.п.)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систем водоотведения и искусственных сооружений в нормативное состояние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нженерный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олхозный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альневосточная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B84A73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84A73">
        <w:rPr>
          <w:rFonts w:ascii="Times New Roman" w:hAnsi="Times New Roman" w:cs="Times New Roman"/>
          <w:b/>
          <w:sz w:val="28"/>
          <w:szCs w:val="28"/>
        </w:rPr>
        <w:t>. Водоотводные каналы и ливневая канализация</w:t>
      </w:r>
    </w:p>
    <w:tbl>
      <w:tblPr>
        <w:tblStyle w:val="a3"/>
        <w:tblW w:w="15028" w:type="dxa"/>
        <w:tblLook w:val="04A0"/>
      </w:tblPr>
      <w:tblGrid>
        <w:gridCol w:w="947"/>
        <w:gridCol w:w="2532"/>
        <w:gridCol w:w="1700"/>
        <w:gridCol w:w="1657"/>
        <w:gridCol w:w="1668"/>
        <w:gridCol w:w="1619"/>
        <w:gridCol w:w="1668"/>
        <w:gridCol w:w="1619"/>
        <w:gridCol w:w="1618"/>
      </w:tblGrid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362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протяженность,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90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участков требующих ремонта,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44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в нормативное состояние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Pr="00B84A73" w:rsidRDefault="00933C03" w:rsidP="00933C03">
      <w:pPr>
        <w:rPr>
          <w:rFonts w:ascii="Times New Roman" w:hAnsi="Times New Roman" w:cs="Times New Roman"/>
          <w:sz w:val="24"/>
          <w:szCs w:val="24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/>
    <w:p w:rsidR="00933C03" w:rsidRDefault="00933C03" w:rsidP="00402736"/>
    <w:p w:rsidR="00933C03" w:rsidRDefault="00933C03" w:rsidP="00402736"/>
    <w:sectPr w:rsidR="00933C03" w:rsidSect="007D31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606FF"/>
    <w:multiLevelType w:val="hybridMultilevel"/>
    <w:tmpl w:val="1F5A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2736"/>
    <w:rsid w:val="00095AB8"/>
    <w:rsid w:val="00187DEC"/>
    <w:rsid w:val="002B3C5F"/>
    <w:rsid w:val="00390C40"/>
    <w:rsid w:val="003C1103"/>
    <w:rsid w:val="003F11D9"/>
    <w:rsid w:val="00402736"/>
    <w:rsid w:val="00423A2A"/>
    <w:rsid w:val="004C62C7"/>
    <w:rsid w:val="005F7D01"/>
    <w:rsid w:val="006E5731"/>
    <w:rsid w:val="007051B7"/>
    <w:rsid w:val="007A1ED8"/>
    <w:rsid w:val="007D0C48"/>
    <w:rsid w:val="007D3150"/>
    <w:rsid w:val="00850C73"/>
    <w:rsid w:val="00867B46"/>
    <w:rsid w:val="00917C82"/>
    <w:rsid w:val="00933C03"/>
    <w:rsid w:val="00A0422C"/>
    <w:rsid w:val="00A049B6"/>
    <w:rsid w:val="00A84631"/>
    <w:rsid w:val="00B0696A"/>
    <w:rsid w:val="00B65FA3"/>
    <w:rsid w:val="00B77E26"/>
    <w:rsid w:val="00C33AEB"/>
    <w:rsid w:val="00D5411C"/>
    <w:rsid w:val="00D90FF9"/>
    <w:rsid w:val="00E647C6"/>
    <w:rsid w:val="00EB1A01"/>
    <w:rsid w:val="00EF2374"/>
    <w:rsid w:val="00EF50F7"/>
    <w:rsid w:val="00F2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3C0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3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25</cp:revision>
  <cp:lastPrinted>2025-02-12T07:13:00Z</cp:lastPrinted>
  <dcterms:created xsi:type="dcterms:W3CDTF">2017-02-15T06:57:00Z</dcterms:created>
  <dcterms:modified xsi:type="dcterms:W3CDTF">2025-02-12T07:15:00Z</dcterms:modified>
</cp:coreProperties>
</file>