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BE0AA3" w:rsidRDefault="00BE0AA3" w:rsidP="00D16EC5">
      <w:pPr>
        <w:pStyle w:val="3"/>
        <w:jc w:val="left"/>
        <w:rPr>
          <w:szCs w:val="28"/>
        </w:rPr>
      </w:pPr>
    </w:p>
    <w:p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BE0AA3" w:rsidRDefault="00BE0AA3" w:rsidP="00BE0AA3"/>
    <w:p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BE0AA3" w:rsidRPr="007C362C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E22A4F" w:rsidP="00E22A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6310E">
              <w:rPr>
                <w:sz w:val="28"/>
                <w:szCs w:val="28"/>
              </w:rPr>
              <w:t>.11</w:t>
            </w:r>
            <w:r w:rsidR="00664B9F">
              <w:rPr>
                <w:sz w:val="28"/>
                <w:szCs w:val="28"/>
              </w:rPr>
              <w:t>.20</w:t>
            </w:r>
            <w:r w:rsidR="00D631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BE0AA3" w:rsidP="00D16EC5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E22A4F">
              <w:rPr>
                <w:sz w:val="28"/>
                <w:szCs w:val="28"/>
              </w:rPr>
              <w:t>34</w:t>
            </w:r>
          </w:p>
        </w:tc>
      </w:tr>
    </w:tbl>
    <w:p w:rsidR="00BE0AA3" w:rsidRPr="007C362C" w:rsidRDefault="00BE0AA3" w:rsidP="00BE0AA3">
      <w:pPr>
        <w:jc w:val="center"/>
        <w:rPr>
          <w:sz w:val="28"/>
          <w:szCs w:val="28"/>
        </w:rPr>
      </w:pPr>
    </w:p>
    <w:p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03.10.2017г</w:t>
      </w:r>
      <w:proofErr w:type="gramStart"/>
      <w:r>
        <w:rPr>
          <w:sz w:val="28"/>
          <w:szCs w:val="28"/>
        </w:rPr>
        <w:t>.</w:t>
      </w:r>
      <w:r w:rsidR="00BE0AA3" w:rsidRPr="007C362C">
        <w:rPr>
          <w:sz w:val="28"/>
          <w:szCs w:val="28"/>
        </w:rPr>
        <w:t>О</w:t>
      </w:r>
      <w:proofErr w:type="gramEnd"/>
      <w:r w:rsidR="00BE0AA3" w:rsidRPr="007C362C">
        <w:rPr>
          <w:sz w:val="28"/>
          <w:szCs w:val="28"/>
        </w:rPr>
        <w:t xml:space="preserve">б   утверждении  </w:t>
      </w:r>
    </w:p>
    <w:p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:rsidR="00D5398C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="00BE0AA3" w:rsidRPr="007C362C">
        <w:rPr>
          <w:sz w:val="28"/>
          <w:szCs w:val="28"/>
        </w:rPr>
        <w:t>»</w:t>
      </w:r>
      <w:r w:rsidR="00D5398C">
        <w:rPr>
          <w:sz w:val="28"/>
          <w:szCs w:val="28"/>
        </w:rPr>
        <w:t xml:space="preserve"> </w:t>
      </w:r>
    </w:p>
    <w:p w:rsidR="00BE0AA3" w:rsidRPr="00377ABD" w:rsidRDefault="00D5398C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и продления программы на 2026 год</w:t>
      </w:r>
    </w:p>
    <w:p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D5398C" w:rsidRDefault="00BE0AA3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D5398C">
        <w:rPr>
          <w:sz w:val="28"/>
          <w:szCs w:val="28"/>
        </w:rPr>
        <w:t xml:space="preserve">        В целях соблюдения требований законодательства, обеспечения эффективного использования бюджетных средств, в соответствии с утверждением и реализацией муниципальных программ Зеньковского сельсовета, администрация Зеньковского сельсовета</w:t>
      </w:r>
    </w:p>
    <w:p w:rsidR="00D5398C" w:rsidRDefault="00D5398C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</w:p>
    <w:p w:rsidR="00D5398C" w:rsidRDefault="00D5398C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664B9F" w:rsidRPr="00D5398C" w:rsidRDefault="00D5398C" w:rsidP="00D5398C">
      <w:pPr>
        <w:rPr>
          <w:sz w:val="28"/>
          <w:szCs w:val="28"/>
        </w:rPr>
      </w:pPr>
      <w:r>
        <w:rPr>
          <w:sz w:val="28"/>
          <w:szCs w:val="28"/>
        </w:rPr>
        <w:t xml:space="preserve">          1.  Продлить срок действия муниципальной программы  </w:t>
      </w:r>
      <w:r w:rsidRPr="007C362C">
        <w:rPr>
          <w:sz w:val="28"/>
          <w:szCs w:val="28"/>
        </w:rPr>
        <w:t>«</w:t>
      </w:r>
      <w:r>
        <w:rPr>
          <w:sz w:val="28"/>
          <w:szCs w:val="28"/>
        </w:rPr>
        <w:t>Комплексное благоустройство  территории Зеньковского сельсовета</w:t>
      </w:r>
      <w:r w:rsidRPr="007C362C">
        <w:rPr>
          <w:sz w:val="28"/>
          <w:szCs w:val="28"/>
        </w:rPr>
        <w:t>»</w:t>
      </w:r>
      <w:r>
        <w:rPr>
          <w:sz w:val="28"/>
          <w:szCs w:val="28"/>
        </w:rPr>
        <w:t xml:space="preserve"> на 2026 год.</w:t>
      </w:r>
    </w:p>
    <w:p w:rsidR="00664B9F" w:rsidRPr="00F80E4C" w:rsidRDefault="00664B9F" w:rsidP="00D5398C">
      <w:pPr>
        <w:rPr>
          <w:sz w:val="28"/>
          <w:szCs w:val="28"/>
        </w:rPr>
      </w:pPr>
      <w:r w:rsidRPr="00F80E4C">
        <w:rPr>
          <w:sz w:val="28"/>
          <w:szCs w:val="28"/>
        </w:rPr>
        <w:tab/>
      </w:r>
      <w:r w:rsidR="00D5398C">
        <w:rPr>
          <w:sz w:val="28"/>
          <w:szCs w:val="28"/>
        </w:rPr>
        <w:t>2</w:t>
      </w:r>
      <w:r w:rsidRPr="00F80E4C">
        <w:rPr>
          <w:sz w:val="28"/>
          <w:szCs w:val="28"/>
        </w:rPr>
        <w:t xml:space="preserve">.Внести изменения в </w:t>
      </w:r>
      <w:r w:rsidR="00D5398C">
        <w:rPr>
          <w:sz w:val="28"/>
          <w:szCs w:val="28"/>
        </w:rPr>
        <w:t xml:space="preserve">паспорт </w:t>
      </w:r>
      <w:r w:rsidRPr="00F80E4C">
        <w:rPr>
          <w:sz w:val="28"/>
          <w:szCs w:val="28"/>
        </w:rPr>
        <w:t>Программ</w:t>
      </w:r>
      <w:r w:rsidR="00D5398C">
        <w:rPr>
          <w:sz w:val="28"/>
          <w:szCs w:val="28"/>
        </w:rPr>
        <w:t>ы</w:t>
      </w:r>
      <w:r w:rsidRPr="00F80E4C">
        <w:rPr>
          <w:sz w:val="28"/>
          <w:szCs w:val="28"/>
        </w:rPr>
        <w:t xml:space="preserve"> «</w:t>
      </w:r>
      <w:r>
        <w:rPr>
          <w:sz w:val="28"/>
          <w:szCs w:val="28"/>
        </w:rPr>
        <w:t>Комплексное благоустройство тер</w:t>
      </w:r>
      <w:r w:rsidR="00D5398C">
        <w:rPr>
          <w:sz w:val="28"/>
          <w:szCs w:val="28"/>
        </w:rPr>
        <w:t>ритории Зеньковского сельсовета»:</w:t>
      </w:r>
    </w:p>
    <w:p w:rsidR="00664B9F" w:rsidRPr="00F80E4C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664B9F" w:rsidRPr="00F80E4C">
        <w:rPr>
          <w:sz w:val="28"/>
          <w:szCs w:val="28"/>
        </w:rPr>
        <w:t xml:space="preserve">.1. </w:t>
      </w:r>
      <w:r w:rsidRPr="008C79DB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</w:t>
      </w:r>
      <w:r>
        <w:rPr>
          <w:sz w:val="28"/>
          <w:szCs w:val="28"/>
        </w:rPr>
        <w:t xml:space="preserve"> программы</w:t>
      </w:r>
      <w:r w:rsidRPr="008C79DB">
        <w:rPr>
          <w:sz w:val="28"/>
          <w:szCs w:val="28"/>
        </w:rPr>
        <w:t>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</w:t>
      </w:r>
      <w:r w:rsidR="00664B9F" w:rsidRPr="00F80E4C">
        <w:rPr>
          <w:sz w:val="28"/>
          <w:szCs w:val="28"/>
        </w:rPr>
        <w:t>:</w:t>
      </w:r>
    </w:p>
    <w:p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</w:t>
      </w:r>
      <w:r w:rsidR="00D6310E">
        <w:rPr>
          <w:sz w:val="28"/>
          <w:szCs w:val="28"/>
        </w:rPr>
        <w:t>О</w:t>
      </w:r>
      <w:r w:rsidRPr="00F80E4C">
        <w:rPr>
          <w:sz w:val="28"/>
          <w:szCs w:val="28"/>
        </w:rPr>
        <w:t>бъём финансирования</w:t>
      </w:r>
      <w:r w:rsidRPr="00722981">
        <w:rPr>
          <w:sz w:val="28"/>
          <w:szCs w:val="28"/>
        </w:rPr>
        <w:t xml:space="preserve"> </w:t>
      </w:r>
      <w:r w:rsidR="00D5398C">
        <w:rPr>
          <w:sz w:val="28"/>
          <w:szCs w:val="28"/>
        </w:rPr>
        <w:t xml:space="preserve">Программы </w:t>
      </w:r>
      <w:r w:rsidRPr="00722981">
        <w:rPr>
          <w:sz w:val="28"/>
          <w:szCs w:val="28"/>
        </w:rPr>
        <w:t>составляет:</w:t>
      </w:r>
      <w:r w:rsidR="00D5398C">
        <w:rPr>
          <w:sz w:val="28"/>
          <w:szCs w:val="28"/>
        </w:rPr>
        <w:t xml:space="preserve"> в 2018-2026 годах из средств местного бюджета:</w:t>
      </w:r>
    </w:p>
    <w:p w:rsidR="00D16EC5" w:rsidRDefault="00D16EC5" w:rsidP="00664B9F">
      <w:pPr>
        <w:rPr>
          <w:sz w:val="28"/>
          <w:szCs w:val="28"/>
        </w:rPr>
      </w:pPr>
      <w:r>
        <w:rPr>
          <w:sz w:val="28"/>
          <w:szCs w:val="28"/>
        </w:rPr>
        <w:t>2018 год – 2860,0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</w:t>
      </w:r>
      <w:r w:rsidR="00D6310E">
        <w:rPr>
          <w:sz w:val="28"/>
          <w:szCs w:val="28"/>
        </w:rPr>
        <w:t xml:space="preserve">0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,0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  <w:r>
        <w:rPr>
          <w:sz w:val="28"/>
          <w:szCs w:val="28"/>
        </w:rPr>
        <w:t>2023 год -  775,097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>2024 год – 41,8 тыс</w:t>
      </w:r>
      <w:proofErr w:type="gramStart"/>
      <w:r w:rsidRPr="00D5398C">
        <w:rPr>
          <w:sz w:val="28"/>
          <w:szCs w:val="28"/>
        </w:rPr>
        <w:t>.р</w:t>
      </w:r>
      <w:proofErr w:type="gramEnd"/>
      <w:r w:rsidRPr="00D5398C">
        <w:rPr>
          <w:sz w:val="28"/>
          <w:szCs w:val="28"/>
        </w:rPr>
        <w:t xml:space="preserve">уб.; </w:t>
      </w:r>
    </w:p>
    <w:p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>2025 год -  10,2 тыс. руб.;</w:t>
      </w:r>
    </w:p>
    <w:p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>2026 год  - 207,8 тыс</w:t>
      </w:r>
      <w:proofErr w:type="gramStart"/>
      <w:r w:rsidRPr="00D5398C">
        <w:rPr>
          <w:sz w:val="28"/>
          <w:szCs w:val="28"/>
        </w:rPr>
        <w:t>.р</w:t>
      </w:r>
      <w:proofErr w:type="gramEnd"/>
      <w:r w:rsidRPr="00D5398C">
        <w:rPr>
          <w:sz w:val="28"/>
          <w:szCs w:val="28"/>
        </w:rPr>
        <w:t>уб.</w:t>
      </w:r>
    </w:p>
    <w:p w:rsidR="00B96596" w:rsidRDefault="00B96596" w:rsidP="00D5398C">
      <w:pPr>
        <w:ind w:firstLine="708"/>
        <w:rPr>
          <w:sz w:val="28"/>
          <w:szCs w:val="28"/>
        </w:rPr>
      </w:pPr>
    </w:p>
    <w:p w:rsidR="00664B9F" w:rsidRPr="00722981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2.2. В разделе «Паспорт программы»</w:t>
      </w:r>
      <w:r w:rsidR="00B96596">
        <w:rPr>
          <w:sz w:val="28"/>
          <w:szCs w:val="28"/>
        </w:rPr>
        <w:t xml:space="preserve"> строку «С</w:t>
      </w:r>
      <w:r>
        <w:rPr>
          <w:sz w:val="28"/>
          <w:szCs w:val="28"/>
        </w:rPr>
        <w:t>роки реализации Программы</w:t>
      </w:r>
      <w:r w:rsidR="00B96596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 2018 год и плановый период 2019-2026 годы.</w:t>
      </w:r>
    </w:p>
    <w:p w:rsidR="00664B9F" w:rsidRPr="00722981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664B9F"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664B9F" w:rsidRPr="0046164C">
        <w:rPr>
          <w:sz w:val="28"/>
          <w:szCs w:val="28"/>
        </w:rPr>
        <w:t>.</w:t>
      </w:r>
      <w:r w:rsidR="00664B9F"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="00664B9F" w:rsidRPr="0046164C">
        <w:rPr>
          <w:sz w:val="28"/>
          <w:szCs w:val="28"/>
        </w:rPr>
        <w:t>«</w:t>
      </w:r>
      <w:r w:rsidR="00664B9F"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</w:t>
      </w:r>
      <w:r w:rsidR="00D6310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664B9F">
        <w:rPr>
          <w:sz w:val="28"/>
          <w:szCs w:val="28"/>
        </w:rPr>
        <w:t xml:space="preserve"> -202</w:t>
      </w:r>
      <w:r>
        <w:rPr>
          <w:sz w:val="28"/>
          <w:szCs w:val="28"/>
        </w:rPr>
        <w:t>6</w:t>
      </w:r>
      <w:r w:rsidR="00664B9F">
        <w:rPr>
          <w:sz w:val="28"/>
          <w:szCs w:val="28"/>
        </w:rPr>
        <w:t xml:space="preserve"> г.г.</w:t>
      </w:r>
      <w:r w:rsidR="00664B9F" w:rsidRPr="00C474C2">
        <w:rPr>
          <w:sz w:val="28"/>
          <w:szCs w:val="28"/>
        </w:rPr>
        <w:t xml:space="preserve"> 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398C">
        <w:rPr>
          <w:sz w:val="28"/>
          <w:szCs w:val="28"/>
        </w:rPr>
        <w:tab/>
        <w:t>5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Default="00D5398C" w:rsidP="00D539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4B9F">
        <w:rPr>
          <w:sz w:val="28"/>
          <w:szCs w:val="28"/>
        </w:rPr>
        <w:t xml:space="preserve">. </w:t>
      </w:r>
      <w:proofErr w:type="gramStart"/>
      <w:r w:rsidR="00664B9F">
        <w:rPr>
          <w:sz w:val="28"/>
          <w:szCs w:val="28"/>
        </w:rPr>
        <w:t>Контроль за</w:t>
      </w:r>
      <w:proofErr w:type="gramEnd"/>
      <w:r w:rsidR="00664B9F"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D5398C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31378A" w:rsidRDefault="00664B9F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B96596">
        <w:rPr>
          <w:sz w:val="28"/>
          <w:szCs w:val="28"/>
        </w:rPr>
        <w:t xml:space="preserve"> З</w:t>
      </w:r>
      <w:r w:rsidR="00D5398C">
        <w:rPr>
          <w:sz w:val="28"/>
          <w:szCs w:val="28"/>
        </w:rPr>
        <w:t>еньковского</w:t>
      </w:r>
      <w:r>
        <w:rPr>
          <w:sz w:val="28"/>
          <w:szCs w:val="28"/>
        </w:rPr>
        <w:t xml:space="preserve"> сельсовета                                      </w:t>
      </w:r>
      <w:r w:rsidR="00B96596">
        <w:rPr>
          <w:sz w:val="28"/>
          <w:szCs w:val="28"/>
        </w:rPr>
        <w:t>И.Г.Жилина</w:t>
      </w: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Pr="00C35123" w:rsidRDefault="00B96596" w:rsidP="00B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5123">
        <w:rPr>
          <w:rFonts w:ascii="Times New Roman" w:hAnsi="Times New Roman" w:cs="Times New Roman"/>
          <w:b/>
          <w:sz w:val="22"/>
          <w:szCs w:val="22"/>
        </w:rPr>
        <w:t xml:space="preserve">Муниципальная программа </w:t>
      </w:r>
    </w:p>
    <w:p w:rsidR="00B96596" w:rsidRPr="00C35123" w:rsidRDefault="00B96596" w:rsidP="00B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5123">
        <w:rPr>
          <w:rFonts w:ascii="Times New Roman" w:hAnsi="Times New Roman" w:cs="Times New Roman"/>
          <w:b/>
          <w:sz w:val="22"/>
          <w:szCs w:val="22"/>
        </w:rPr>
        <w:t>«Комплексное благоустройство территории Зеньковского  сельсовета»</w:t>
      </w:r>
    </w:p>
    <w:p w:rsidR="00B96596" w:rsidRDefault="00B96596" w:rsidP="00B96596">
      <w:pPr>
        <w:autoSpaceDE w:val="0"/>
        <w:autoSpaceDN w:val="0"/>
        <w:adjustRightInd w:val="0"/>
        <w:outlineLvl w:val="1"/>
        <w:rPr>
          <w:sz w:val="22"/>
          <w:szCs w:val="22"/>
        </w:rPr>
      </w:pPr>
      <w:r w:rsidRPr="00C35123">
        <w:rPr>
          <w:sz w:val="22"/>
          <w:szCs w:val="22"/>
        </w:rPr>
        <w:t xml:space="preserve">                                                   </w:t>
      </w:r>
    </w:p>
    <w:p w:rsidR="00B96596" w:rsidRDefault="00B96596" w:rsidP="00B96596">
      <w:pPr>
        <w:autoSpaceDE w:val="0"/>
        <w:autoSpaceDN w:val="0"/>
        <w:adjustRightInd w:val="0"/>
        <w:jc w:val="center"/>
        <w:outlineLvl w:val="1"/>
        <w:rPr>
          <w:caps/>
          <w:sz w:val="22"/>
          <w:szCs w:val="22"/>
        </w:rPr>
      </w:pPr>
      <w:r w:rsidRPr="00C35123">
        <w:rPr>
          <w:caps/>
          <w:sz w:val="22"/>
          <w:szCs w:val="22"/>
        </w:rPr>
        <w:t>Паспорт   программы</w:t>
      </w:r>
    </w:p>
    <w:p w:rsidR="00B96596" w:rsidRPr="00C35123" w:rsidRDefault="00B96596" w:rsidP="00B96596">
      <w:pPr>
        <w:autoSpaceDE w:val="0"/>
        <w:autoSpaceDN w:val="0"/>
        <w:adjustRightInd w:val="0"/>
        <w:outlineLvl w:val="1"/>
        <w:rPr>
          <w:caps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380"/>
      </w:tblGrid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«Комплексное благоустройство территории Зеньковского сельсовета»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(далее - Программа)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autoSpaceDE w:val="0"/>
              <w:autoSpaceDN w:val="0"/>
              <w:adjustRightInd w:val="0"/>
              <w:jc w:val="both"/>
            </w:pPr>
            <w:r w:rsidRPr="00C35123">
              <w:rPr>
                <w:color w:val="000000"/>
                <w:sz w:val="22"/>
                <w:szCs w:val="22"/>
              </w:rPr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Устав Зеньковского сельсовета, Положение о порядке разработки муниципальных целевых и ведомственных программ Зеньковского сельсовета.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Муниципальный  заказчик Программы</w:t>
            </w:r>
          </w:p>
        </w:tc>
        <w:tc>
          <w:tcPr>
            <w:tcW w:w="7380" w:type="dxa"/>
            <w:vAlign w:val="center"/>
          </w:tcPr>
          <w:p w:rsidR="00B96596" w:rsidRPr="00C35123" w:rsidRDefault="00B96596" w:rsidP="00703B9F">
            <w:r w:rsidRPr="00C35123">
              <w:rPr>
                <w:sz w:val="22"/>
                <w:szCs w:val="22"/>
              </w:rPr>
              <w:t>Администрация Зеньковского сельсовета.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Разработчик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Специалисты  администрации Зеньковского сельсовета;</w:t>
            </w:r>
          </w:p>
          <w:p w:rsidR="00B96596" w:rsidRPr="00C35123" w:rsidRDefault="00B96596" w:rsidP="00703B9F">
            <w:pPr>
              <w:jc w:val="both"/>
            </w:pP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 xml:space="preserve">координаторы и исполнители  </w:t>
            </w:r>
            <w:r w:rsidRPr="00C35123">
              <w:rPr>
                <w:b/>
                <w:sz w:val="22"/>
                <w:szCs w:val="22"/>
              </w:rPr>
              <w:br/>
              <w:t>мероприятий </w:t>
            </w:r>
            <w:r w:rsidRPr="00C35123">
              <w:rPr>
                <w:b/>
                <w:sz w:val="22"/>
                <w:szCs w:val="22"/>
              </w:rPr>
              <w:br/>
              <w:t>Программы:</w:t>
            </w:r>
            <w:r w:rsidRPr="00C35123">
              <w:rPr>
                <w:b/>
                <w:sz w:val="22"/>
                <w:szCs w:val="22"/>
              </w:rPr>
              <w:br/>
            </w:r>
          </w:p>
        </w:tc>
        <w:tc>
          <w:tcPr>
            <w:tcW w:w="7380" w:type="dxa"/>
            <w:vAlign w:val="center"/>
          </w:tcPr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 xml:space="preserve"> Администрация Зеньковского сельсовета,</w:t>
            </w:r>
          </w:p>
          <w:p w:rsidR="00B96596" w:rsidRPr="00C35123" w:rsidRDefault="00B96596" w:rsidP="00703B9F">
            <w:r w:rsidRPr="00C35123">
              <w:rPr>
                <w:sz w:val="22"/>
                <w:szCs w:val="22"/>
              </w:rPr>
              <w:t>организации, отобранные в порядке, предусмотренном действующим законодательством, различных форм собственности, привлеченные на основе выбора подрядчика в соответствии с действующим законодательством.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Основные цели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>Совершенствование системы комплексного благоустройства муниципального образования Зеньковский сельсовет;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C35123">
              <w:rPr>
                <w:rFonts w:ascii="Times New Roman" w:hAnsi="Times New Roman"/>
                <w:sz w:val="22"/>
                <w:szCs w:val="22"/>
              </w:rPr>
              <w:t>Повышение уровня внешнего благоустройства и</w:t>
            </w:r>
            <w:r w:rsidRPr="00C35123">
              <w:rPr>
                <w:rFonts w:ascii="Times New Roman" w:hAnsi="Times New Roman"/>
                <w:sz w:val="22"/>
                <w:szCs w:val="22"/>
              </w:rPr>
              <w:br/>
              <w:t xml:space="preserve">санитарного содержания населенных пунктов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>Зеньковка и Золотоножка;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 xml:space="preserve">-  Совершенствование </w:t>
            </w:r>
            <w:proofErr w:type="gramStart"/>
            <w:r w:rsidRPr="00C35123">
              <w:rPr>
                <w:rFonts w:ascii="Times New Roman" w:hAnsi="Times New Roman"/>
                <w:sz w:val="22"/>
                <w:szCs w:val="22"/>
              </w:rPr>
              <w:t>эстетического вида</w:t>
            </w:r>
            <w:proofErr w:type="gramEnd"/>
            <w:r w:rsidRPr="00C3512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сельских поселений, </w:t>
            </w:r>
            <w:r w:rsidRPr="00C35123">
              <w:rPr>
                <w:rFonts w:ascii="Times New Roman" w:hAnsi="Times New Roman"/>
                <w:sz w:val="22"/>
                <w:szCs w:val="22"/>
              </w:rPr>
              <w:t>создание гармоничной архитектурно-ландшафтной среды</w:t>
            </w:r>
          </w:p>
          <w:p w:rsidR="00B96596" w:rsidRPr="00C35123" w:rsidRDefault="00B96596" w:rsidP="00703B9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-Повышение общего  уровня благоустройства поселения</w:t>
            </w:r>
          </w:p>
          <w:p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 xml:space="preserve">-Обеспечение конституционных прав граждан на благоприятную окружающую среду на водных </w:t>
            </w:r>
            <w:proofErr w:type="gramStart"/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объектах</w:t>
            </w:r>
            <w:proofErr w:type="gramEnd"/>
            <w:r w:rsidRPr="00C35123"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Приведение в качественное состояние элементов благоустройства,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Содержание, текущий ремонт и  объектов благоустройства (детских игровых и спортивных площадок, газонов, зелёных насаждений, пешеходных дорожек и т.д.)</w:t>
            </w:r>
          </w:p>
          <w:p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>- реконструкция и ремонт системы уличного освещения, с установкой светильников в населенных пунктах;</w:t>
            </w:r>
          </w:p>
          <w:p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      </w:r>
          </w:p>
          <w:p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 xml:space="preserve">- оздоровление санитарной экологической обстановки в местах санкционированного размещения ТБО 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 xml:space="preserve">2018год 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пла</w:t>
            </w:r>
            <w:r>
              <w:rPr>
                <w:sz w:val="22"/>
                <w:szCs w:val="22"/>
              </w:rPr>
              <w:t>новый период 2019 и 2026</w:t>
            </w:r>
            <w:r w:rsidRPr="00C35123">
              <w:rPr>
                <w:sz w:val="22"/>
                <w:szCs w:val="22"/>
              </w:rPr>
              <w:t xml:space="preserve"> годы.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Объемы и источники финансирования</w:t>
            </w:r>
          </w:p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общий объем финансирования П</w:t>
            </w:r>
            <w:r>
              <w:rPr>
                <w:sz w:val="22"/>
                <w:szCs w:val="22"/>
              </w:rPr>
              <w:t>рограммы составляет: в 2018–2026</w:t>
            </w:r>
            <w:r w:rsidRPr="00C35123">
              <w:rPr>
                <w:sz w:val="22"/>
                <w:szCs w:val="22"/>
              </w:rPr>
              <w:t xml:space="preserve"> годах  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из </w:t>
            </w:r>
            <w:r w:rsidRPr="00C35123">
              <w:rPr>
                <w:sz w:val="22"/>
                <w:szCs w:val="22"/>
              </w:rPr>
              <w:t>средства местного бюджета</w:t>
            </w:r>
            <w:proofErr w:type="gramStart"/>
            <w:r w:rsidRPr="00C351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:</w:t>
            </w:r>
            <w:proofErr w:type="gramEnd"/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2018 год   - 2860 тыс. руб.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2019 год   -  1318,094 тыс. руб.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2020 год   - 1182,494 тыс. руб.;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2021 год -  652,0 тыс</w:t>
            </w:r>
            <w:proofErr w:type="gramStart"/>
            <w:r w:rsidRPr="00C35123">
              <w:rPr>
                <w:sz w:val="22"/>
                <w:szCs w:val="22"/>
              </w:rPr>
              <w:t>.р</w:t>
            </w:r>
            <w:proofErr w:type="gramEnd"/>
            <w:r w:rsidRPr="00C35123">
              <w:rPr>
                <w:sz w:val="22"/>
                <w:szCs w:val="22"/>
              </w:rPr>
              <w:t>уб.</w:t>
            </w:r>
            <w:r>
              <w:rPr>
                <w:sz w:val="22"/>
                <w:szCs w:val="22"/>
              </w:rPr>
              <w:t>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2022 год -  </w:t>
            </w:r>
            <w:r>
              <w:rPr>
                <w:sz w:val="22"/>
                <w:szCs w:val="22"/>
              </w:rPr>
              <w:t xml:space="preserve">1047,8 </w:t>
            </w:r>
            <w:proofErr w:type="spellStart"/>
            <w:r>
              <w:rPr>
                <w:sz w:val="22"/>
                <w:szCs w:val="22"/>
              </w:rPr>
              <w:t>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2023 год – </w:t>
            </w:r>
            <w:r>
              <w:rPr>
                <w:sz w:val="22"/>
                <w:szCs w:val="22"/>
              </w:rPr>
              <w:t>60,2 тыс</w:t>
            </w:r>
            <w:proofErr w:type="gramStart"/>
            <w:r w:rsidRPr="00C35123">
              <w:rPr>
                <w:sz w:val="22"/>
                <w:szCs w:val="22"/>
              </w:rPr>
              <w:t>.р</w:t>
            </w:r>
            <w:proofErr w:type="gramEnd"/>
            <w:r w:rsidRPr="00C35123">
              <w:rPr>
                <w:sz w:val="22"/>
                <w:szCs w:val="22"/>
              </w:rPr>
              <w:t>уб.</w:t>
            </w:r>
            <w:r>
              <w:rPr>
                <w:sz w:val="22"/>
                <w:szCs w:val="22"/>
              </w:rPr>
              <w:t>;</w:t>
            </w:r>
          </w:p>
          <w:p w:rsidR="00B96596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>2024 год – 41,8 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 xml:space="preserve">уб.; </w:t>
            </w:r>
          </w:p>
          <w:p w:rsidR="00B96596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>2025 год -  10,2 тыс. руб.;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lastRenderedPageBreak/>
              <w:t>2026 год  - 207,8 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Бюджетные ассигнования, предусмотр</w:t>
            </w:r>
            <w:r>
              <w:rPr>
                <w:sz w:val="22"/>
                <w:szCs w:val="22"/>
              </w:rPr>
              <w:t>енные в плановом периоде 2018-2026</w:t>
            </w:r>
            <w:r w:rsidRPr="00C35123">
              <w:rPr>
                <w:sz w:val="22"/>
                <w:szCs w:val="22"/>
              </w:rPr>
              <w:t xml:space="preserve"> годов, могут быть уточнены при формировании проектов областных законов об областном бюджете </w:t>
            </w:r>
            <w:r>
              <w:rPr>
                <w:sz w:val="22"/>
                <w:szCs w:val="22"/>
              </w:rPr>
              <w:t>на 2018-2026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</w:t>
            </w:r>
            <w:r w:rsidRPr="00C35123">
              <w:rPr>
                <w:sz w:val="22"/>
                <w:szCs w:val="22"/>
              </w:rPr>
              <w:t xml:space="preserve">годы </w:t>
            </w: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lastRenderedPageBreak/>
              <w:t>Структура Программы, перечень основных направлений и мероприятий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 Паспорт муниципальной программы «Комплексное благоустройство 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ритории Зеньковского сельсовета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.Правовое обоснование решения проблем муниципальной долгосрочной целевой программой.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.Характеристика проблем, на решение которых направлена программа.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2.1. Организация освещения улиц.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2.2. Организация благоустройства и озеленения территории сельского поселения.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2.3. Организация и содержание мест захоронения и памятников воинской славы.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2.4. Оказание прочих мероприятий по благоустройству поселения.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2.5. Содержания шахтных колодцев,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2.6. Регулирование численности безнадзорных животных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.Цель и задачи программы.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.Срок выполнения программы.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.Система программных мероприятий.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.Финансовое обеспечение программных мероприятий.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.Ожидаемые результаты реализации программы, социально-экономическая эффективность программы.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.Организация управления программой.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Таблица №1: Система мероприятий и объемы финансирования муниципальной целевой программы «Комплексное благоустройство территории Зеньковского сельсовета».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Мероприятия Программы: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-Текущий ремонт и содержание сетей уличного освещения.</w:t>
            </w:r>
          </w:p>
          <w:p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-Электроэнергия для нужд уличного освещения.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зеленых насаждений.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мест сбора ТБО.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кладбищ.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памятников.</w:t>
            </w:r>
          </w:p>
          <w:p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детских игровых и спортивных площадок.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-Сбор и вывоз мусора с несанкционированных навалов и объектов благоустройства поселения (кроме площадок для сбора ТБО).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-Содержание шахтных колодцев.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-Регулирование численности безнадзорных животных</w:t>
            </w:r>
          </w:p>
          <w:p w:rsidR="00B96596" w:rsidRPr="00C35123" w:rsidRDefault="00B96596" w:rsidP="00703B9F">
            <w:pPr>
              <w:spacing w:line="228" w:lineRule="auto"/>
              <w:jc w:val="both"/>
            </w:pPr>
          </w:p>
        </w:tc>
      </w:tr>
      <w:tr w:rsidR="00B96596" w:rsidRPr="00C35123" w:rsidTr="00703B9F">
        <w:tc>
          <w:tcPr>
            <w:tcW w:w="2448" w:type="dxa"/>
            <w:vAlign w:val="center"/>
          </w:tcPr>
          <w:p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380" w:type="dxa"/>
          </w:tcPr>
          <w:p w:rsidR="00B96596" w:rsidRPr="00C35123" w:rsidRDefault="00B96596" w:rsidP="00703B9F">
            <w:pPr>
              <w:rPr>
                <w:color w:val="000000"/>
              </w:rPr>
            </w:pPr>
            <w:r w:rsidRPr="00C35123">
              <w:rPr>
                <w:sz w:val="22"/>
                <w:szCs w:val="22"/>
              </w:rPr>
              <w:t>Таблица№2:</w:t>
            </w:r>
          </w:p>
          <w:p w:rsidR="00B96596" w:rsidRPr="00C35123" w:rsidRDefault="00B96596" w:rsidP="00703B9F">
            <w:pPr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Единое управление комплексным благоустройством муниципального образования.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 xml:space="preserve">-Определение </w:t>
            </w:r>
            <w:proofErr w:type="gramStart"/>
            <w:r w:rsidRPr="00C35123">
              <w:rPr>
                <w:color w:val="000000"/>
                <w:sz w:val="22"/>
                <w:szCs w:val="22"/>
              </w:rPr>
              <w:t xml:space="preserve">перспективы улучшения благоустройства муниципального образования </w:t>
            </w:r>
            <w:r w:rsidRPr="00C35123">
              <w:rPr>
                <w:sz w:val="22"/>
                <w:szCs w:val="22"/>
              </w:rPr>
              <w:t>Зеньковского сельсовета</w:t>
            </w:r>
            <w:proofErr w:type="gramEnd"/>
            <w:r w:rsidRPr="00C35123">
              <w:rPr>
                <w:sz w:val="22"/>
                <w:szCs w:val="22"/>
              </w:rPr>
              <w:t>;</w:t>
            </w:r>
            <w:r w:rsidRPr="00C35123">
              <w:rPr>
                <w:color w:val="000000"/>
                <w:sz w:val="22"/>
                <w:szCs w:val="22"/>
              </w:rPr>
              <w:t>.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-Создание условий для работы и отдыха жителей поселений.</w:t>
            </w:r>
          </w:p>
          <w:p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 xml:space="preserve">-Улучшение состояния территорий муниципального образования </w:t>
            </w:r>
            <w:r w:rsidRPr="00C35123">
              <w:rPr>
                <w:sz w:val="22"/>
                <w:szCs w:val="22"/>
              </w:rPr>
              <w:t>Зеньковский сельсовет.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совершенствование эстетического состояния территории;</w:t>
            </w:r>
          </w:p>
          <w:p w:rsidR="00B96596" w:rsidRPr="00C35123" w:rsidRDefault="00B96596" w:rsidP="00703B9F">
            <w:pPr>
              <w:jc w:val="both"/>
              <w:rPr>
                <w:iCs/>
              </w:rPr>
            </w:pPr>
            <w:r w:rsidRPr="00C35123">
              <w:rPr>
                <w:iCs/>
                <w:sz w:val="22"/>
                <w:szCs w:val="22"/>
              </w:rPr>
              <w:t>- создание зелёных зон для отдыха граждан;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iCs/>
                <w:sz w:val="22"/>
                <w:szCs w:val="22"/>
              </w:rPr>
              <w:t>- п</w:t>
            </w:r>
            <w:r w:rsidRPr="00C35123">
              <w:rPr>
                <w:sz w:val="22"/>
                <w:szCs w:val="22"/>
              </w:rPr>
              <w:t xml:space="preserve">редотвращение сокращения зелёных насаждений </w:t>
            </w:r>
          </w:p>
          <w:p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благоустроенность населенных пунктов поселения</w:t>
            </w:r>
          </w:p>
        </w:tc>
      </w:tr>
    </w:tbl>
    <w:p w:rsidR="00B96596" w:rsidRDefault="00B96596">
      <w:pPr>
        <w:rPr>
          <w:sz w:val="28"/>
          <w:szCs w:val="28"/>
        </w:rPr>
      </w:pPr>
    </w:p>
    <w:p w:rsidR="00B96596" w:rsidRDefault="00B96596">
      <w:pPr>
        <w:rPr>
          <w:sz w:val="28"/>
          <w:szCs w:val="28"/>
        </w:rPr>
      </w:pPr>
    </w:p>
    <w:p w:rsidR="00B96596" w:rsidRDefault="00B96596"/>
    <w:sectPr w:rsidR="00B96596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A3"/>
    <w:rsid w:val="00073F90"/>
    <w:rsid w:val="001F61D6"/>
    <w:rsid w:val="0031378A"/>
    <w:rsid w:val="003E7E73"/>
    <w:rsid w:val="004E3137"/>
    <w:rsid w:val="005272D8"/>
    <w:rsid w:val="00535987"/>
    <w:rsid w:val="00664B9F"/>
    <w:rsid w:val="00686746"/>
    <w:rsid w:val="006E3EF6"/>
    <w:rsid w:val="00780FFA"/>
    <w:rsid w:val="00817293"/>
    <w:rsid w:val="0084150D"/>
    <w:rsid w:val="00912C9A"/>
    <w:rsid w:val="009136A1"/>
    <w:rsid w:val="00A1189C"/>
    <w:rsid w:val="00B850B8"/>
    <w:rsid w:val="00B96596"/>
    <w:rsid w:val="00BE0AA3"/>
    <w:rsid w:val="00D16EC5"/>
    <w:rsid w:val="00D5398C"/>
    <w:rsid w:val="00D6310E"/>
    <w:rsid w:val="00D634DF"/>
    <w:rsid w:val="00E21E65"/>
    <w:rsid w:val="00E22A4F"/>
    <w:rsid w:val="00EA77BC"/>
    <w:rsid w:val="00F61F59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65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B96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965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B9659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18</cp:revision>
  <cp:lastPrinted>2023-11-16T00:13:00Z</cp:lastPrinted>
  <dcterms:created xsi:type="dcterms:W3CDTF">2017-10-12T05:51:00Z</dcterms:created>
  <dcterms:modified xsi:type="dcterms:W3CDTF">2023-11-16T00:13:00Z</dcterms:modified>
</cp:coreProperties>
</file>