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6C6" w:rsidRPr="00C81282" w:rsidRDefault="00C066C6"/>
    <w:p w:rsid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6"/>
        </w:rPr>
      </w:pPr>
      <w:r>
        <w:rPr>
          <w:rFonts w:ascii="Times New Roman" w:hAnsi="Times New Roman" w:cs="Times New Roman"/>
          <w:bCs/>
          <w:sz w:val="28"/>
          <w:szCs w:val="26"/>
        </w:rPr>
        <w:t>АМУРСКАЯ ОБЛАСТЬ</w:t>
      </w:r>
    </w:p>
    <w:p w:rsid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6"/>
        </w:rPr>
      </w:pPr>
      <w:r>
        <w:rPr>
          <w:rFonts w:ascii="Times New Roman" w:hAnsi="Times New Roman" w:cs="Times New Roman"/>
          <w:bCs/>
          <w:sz w:val="28"/>
          <w:szCs w:val="26"/>
        </w:rPr>
        <w:t>КОНСТАНТИНОВСКИЙ РАЙОН</w:t>
      </w:r>
    </w:p>
    <w:p w:rsidR="00C066C6" w:rsidRP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8"/>
        </w:rPr>
      </w:pPr>
      <w:r>
        <w:rPr>
          <w:rFonts w:ascii="Times New Roman" w:hAnsi="Times New Roman" w:cs="Times New Roman"/>
          <w:bCs/>
          <w:sz w:val="28"/>
          <w:szCs w:val="26"/>
        </w:rPr>
        <w:t>АДМИНИСТРАЦИЯ ЗЕНЬКОВСКОГО СЕЛЬСОВЕТА</w:t>
      </w:r>
    </w:p>
    <w:p w:rsidR="00C066C6" w:rsidRDefault="00C066C6" w:rsidP="00C066C6">
      <w:pPr>
        <w:spacing w:line="240" w:lineRule="auto"/>
        <w:jc w:val="center"/>
        <w:rPr>
          <w:rFonts w:ascii="Times New Roman" w:hAnsi="Times New Roman" w:cs="Times New Roman"/>
          <w:b/>
          <w:bCs/>
          <w:sz w:val="14"/>
          <w:szCs w:val="48"/>
        </w:rPr>
      </w:pPr>
    </w:p>
    <w:p w:rsidR="00C066C6" w:rsidRP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C066C6">
        <w:rPr>
          <w:rFonts w:ascii="Times New Roman" w:hAnsi="Times New Roman" w:cs="Times New Roman"/>
          <w:b/>
          <w:bCs/>
          <w:spacing w:val="20"/>
          <w:sz w:val="28"/>
          <w:szCs w:val="28"/>
        </w:rPr>
        <w:t>ПОСТАНОВЛЕНИЕ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1809"/>
        <w:gridCol w:w="6379"/>
        <w:gridCol w:w="1418"/>
      </w:tblGrid>
      <w:tr w:rsidR="00C066C6" w:rsidTr="006B38BC">
        <w:trPr>
          <w:trHeight w:val="81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6C6" w:rsidRPr="0009174B" w:rsidRDefault="00894F72" w:rsidP="00894F72">
            <w:pPr>
              <w:tabs>
                <w:tab w:val="left" w:pos="2268"/>
                <w:tab w:val="left" w:pos="4395"/>
                <w:tab w:val="left" w:pos="5245"/>
                <w:tab w:val="left" w:pos="5387"/>
                <w:tab w:val="left" w:pos="7371"/>
                <w:tab w:val="left" w:pos="7655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894F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</w:t>
            </w:r>
            <w:r w:rsidR="00C066C6" w:rsidRPr="00894F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.02.2020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66C6" w:rsidRPr="00542D5B" w:rsidRDefault="00C066C6" w:rsidP="006B38BC">
            <w:pPr>
              <w:tabs>
                <w:tab w:val="left" w:pos="2268"/>
                <w:tab w:val="left" w:pos="4395"/>
                <w:tab w:val="left" w:pos="5245"/>
                <w:tab w:val="left" w:pos="5387"/>
                <w:tab w:val="left" w:pos="7371"/>
                <w:tab w:val="left" w:pos="7655"/>
              </w:tabs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2D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6C6" w:rsidRPr="00542D5B" w:rsidRDefault="00894F72" w:rsidP="006B38BC">
            <w:pPr>
              <w:tabs>
                <w:tab w:val="left" w:pos="2268"/>
                <w:tab w:val="left" w:pos="4395"/>
                <w:tab w:val="left" w:pos="5245"/>
                <w:tab w:val="left" w:pos="5387"/>
                <w:tab w:val="left" w:pos="7371"/>
                <w:tab w:val="left" w:pos="7655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5-а</w:t>
            </w:r>
          </w:p>
        </w:tc>
      </w:tr>
    </w:tbl>
    <w:p w:rsidR="00C066C6" w:rsidRPr="00C066C6" w:rsidRDefault="00C066C6" w:rsidP="00C066C6">
      <w:pPr>
        <w:spacing w:after="0"/>
        <w:rPr>
          <w:rFonts w:eastAsiaTheme="minorEastAsia"/>
          <w:sz w:val="28"/>
          <w:szCs w:val="28"/>
        </w:rPr>
      </w:pPr>
    </w:p>
    <w:p w:rsidR="00C066C6" w:rsidRPr="00C066C6" w:rsidRDefault="00C066C6" w:rsidP="00C066C6">
      <w:pPr>
        <w:tabs>
          <w:tab w:val="left" w:pos="2268"/>
          <w:tab w:val="left" w:pos="4395"/>
          <w:tab w:val="left" w:pos="5245"/>
          <w:tab w:val="left" w:pos="5387"/>
          <w:tab w:val="left" w:pos="737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C066C6">
        <w:rPr>
          <w:rFonts w:ascii="Times New Roman" w:hAnsi="Times New Roman" w:cs="Times New Roman"/>
          <w:bCs/>
          <w:sz w:val="28"/>
          <w:szCs w:val="28"/>
        </w:rPr>
        <w:t>.Зеньковка</w:t>
      </w:r>
    </w:p>
    <w:tbl>
      <w:tblPr>
        <w:tblStyle w:val="a3"/>
        <w:tblpPr w:leftFromText="180" w:rightFromText="180" w:vertAnchor="text" w:horzAnchor="margin" w:tblpY="366"/>
        <w:tblW w:w="14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464"/>
        <w:gridCol w:w="4786"/>
      </w:tblGrid>
      <w:tr w:rsidR="00C066C6" w:rsidRPr="00E7503D" w:rsidTr="006B38BC">
        <w:tc>
          <w:tcPr>
            <w:tcW w:w="9464" w:type="dxa"/>
          </w:tcPr>
          <w:p w:rsidR="00C066C6" w:rsidRPr="00E7503D" w:rsidRDefault="00C066C6" w:rsidP="006B38BC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03D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проекта развития территории Зеньковского</w:t>
            </w:r>
            <w:r w:rsidRPr="00E750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Константиновского</w:t>
            </w:r>
            <w:r w:rsidRPr="00E750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</w:t>
            </w:r>
            <w:proofErr w:type="gramEnd"/>
          </w:p>
          <w:p w:rsidR="00C066C6" w:rsidRPr="00E7503D" w:rsidRDefault="00C066C6" w:rsidP="00C066C6">
            <w:pPr>
              <w:ind w:right="2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0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Амурской области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основанного на местных инициативах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2020 году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«Организация мест м</w:t>
            </w:r>
            <w:r w:rsidR="000878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ассового отдыха в с.Зеньковка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Константиновского района Амурской области»</w:t>
            </w:r>
          </w:p>
        </w:tc>
        <w:tc>
          <w:tcPr>
            <w:tcW w:w="4786" w:type="dxa"/>
          </w:tcPr>
          <w:p w:rsidR="00C066C6" w:rsidRPr="00E7503D" w:rsidRDefault="00C066C6" w:rsidP="006B38BC">
            <w:pPr>
              <w:ind w:right="2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066C6" w:rsidRPr="00E7503D" w:rsidRDefault="00C066C6" w:rsidP="00C066C6">
      <w:pPr>
        <w:ind w:right="2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066C6" w:rsidRPr="0064313E" w:rsidRDefault="00C066C6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7503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 – ФЗ «Об общих принципах организации местного самоуправления в Российской Федерации», со </w:t>
      </w:r>
      <w:hyperlink r:id="rId5" w:history="1">
        <w:r w:rsidRPr="00E7503D">
          <w:rPr>
            <w:rFonts w:ascii="Times New Roman" w:hAnsi="Times New Roman" w:cs="Times New Roman"/>
            <w:sz w:val="28"/>
            <w:szCs w:val="28"/>
          </w:rPr>
          <w:t>ст. 179</w:t>
        </w:r>
      </w:hyperlink>
      <w:r w:rsidRPr="00E7503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Pr="0018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значимых проектов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</w:t>
      </w:r>
      <w:r w:rsidRPr="0064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</w:t>
      </w:r>
      <w:r w:rsidRPr="0064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Амурской области</w:t>
      </w:r>
      <w:r w:rsidRPr="0018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привлечения граждан и организаций к деятельности </w:t>
      </w:r>
      <w:hyperlink r:id="rId6" w:tooltip="Органы местного самоуправления" w:history="1">
        <w:r w:rsidRPr="001849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Pr="0018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решении проблем местного значения</w:t>
      </w:r>
      <w:proofErr w:type="gramEnd"/>
    </w:p>
    <w:p w:rsidR="00C066C6" w:rsidRPr="00E7503D" w:rsidRDefault="00C066C6" w:rsidP="00C06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66C6" w:rsidRPr="00E7503D" w:rsidRDefault="00C066C6" w:rsidP="00C066C6">
      <w:pPr>
        <w:spacing w:after="0" w:line="360" w:lineRule="auto"/>
        <w:ind w:right="2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503D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C066C6" w:rsidRPr="00CF17D2" w:rsidRDefault="00C066C6" w:rsidP="00C066C6">
      <w:pPr>
        <w:pStyle w:val="a4"/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937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</w:t>
      </w:r>
      <w:r w:rsidRPr="006359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</w:t>
      </w:r>
      <w:proofErr w:type="gramStart"/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развития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Зеньковского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Константиновского 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Амурской</w:t>
      </w:r>
      <w:proofErr w:type="gramEnd"/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области, основанного на местных инициативах в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</w:t>
      </w:r>
      <w:r w:rsidR="000878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ация мест массового отдыха в с.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Зеньковка, Константиновского района Амурской области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CF17D2">
        <w:rPr>
          <w:rFonts w:ascii="Times New Roman" w:hAnsi="Times New Roman" w:cs="Times New Roman"/>
          <w:sz w:val="28"/>
          <w:szCs w:val="28"/>
        </w:rPr>
        <w:t>(приложение №1 к настоящему постановлению).</w:t>
      </w:r>
    </w:p>
    <w:p w:rsidR="00C066C6" w:rsidRPr="00E7503D" w:rsidRDefault="00C066C6" w:rsidP="00C066C6">
      <w:pPr>
        <w:pStyle w:val="a4"/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 момента его подписания.</w:t>
      </w:r>
    </w:p>
    <w:p w:rsidR="00C066C6" w:rsidRPr="00E7503D" w:rsidRDefault="00C066C6" w:rsidP="00C066C6">
      <w:pPr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bCs/>
          <w:sz w:val="28"/>
          <w:szCs w:val="28"/>
        </w:rPr>
        <w:t>Настоящее постановление подлежит обнародованию.</w:t>
      </w:r>
    </w:p>
    <w:p w:rsidR="00C066C6" w:rsidRPr="00E7503D" w:rsidRDefault="00C066C6" w:rsidP="00C066C6">
      <w:pPr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bCs/>
          <w:sz w:val="28"/>
          <w:szCs w:val="28"/>
        </w:rPr>
        <w:t>Контроль исполнения настоящего постановления оставляю за собой.</w:t>
      </w:r>
    </w:p>
    <w:p w:rsidR="00C066C6" w:rsidRDefault="00C066C6" w:rsidP="00C066C6">
      <w:pPr>
        <w:framePr w:w="9241" w:h="3136" w:hRule="exact" w:hSpace="180" w:wrap="around" w:vAnchor="text" w:hAnchor="page" w:x="1801" w:y="11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066C6" w:rsidRPr="00E7503D" w:rsidRDefault="00C066C6" w:rsidP="00C066C6">
      <w:pPr>
        <w:framePr w:w="9241" w:h="3136" w:hRule="exact" w:hSpace="180" w:wrap="around" w:vAnchor="text" w:hAnchor="page" w:x="1801" w:y="11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6C6" w:rsidRDefault="00C066C6" w:rsidP="00C066C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066C6" w:rsidRPr="00E7503D" w:rsidRDefault="00C066C6" w:rsidP="00C066C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066C6" w:rsidRPr="00C81282" w:rsidRDefault="00C066C6" w:rsidP="00C81282">
      <w:pPr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9174B">
        <w:rPr>
          <w:rFonts w:ascii="Times New Roman" w:hAnsi="Times New Roman" w:cs="Times New Roman"/>
          <w:sz w:val="28"/>
          <w:szCs w:val="28"/>
        </w:rPr>
        <w:t>Зеньковского</w:t>
      </w:r>
      <w:r w:rsidRPr="00E7503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E7503D">
        <w:rPr>
          <w:rFonts w:ascii="Times New Roman" w:hAnsi="Times New Roman" w:cs="Times New Roman"/>
          <w:sz w:val="28"/>
          <w:szCs w:val="28"/>
        </w:rPr>
        <w:tab/>
      </w:r>
      <w:r w:rsidRPr="00E7503D">
        <w:rPr>
          <w:rFonts w:ascii="Times New Roman" w:hAnsi="Times New Roman" w:cs="Times New Roman"/>
          <w:sz w:val="28"/>
          <w:szCs w:val="28"/>
        </w:rPr>
        <w:tab/>
      </w:r>
      <w:r w:rsidRPr="00E7503D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9174B">
        <w:rPr>
          <w:rFonts w:ascii="Times New Roman" w:hAnsi="Times New Roman" w:cs="Times New Roman"/>
          <w:sz w:val="28"/>
          <w:szCs w:val="28"/>
        </w:rPr>
        <w:t>Н.В.Полунина</w:t>
      </w:r>
    </w:p>
    <w:p w:rsidR="00C066C6" w:rsidRPr="00C81282" w:rsidRDefault="00C066C6" w:rsidP="00C066C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</w:p>
    <w:p w:rsidR="00C066C6" w:rsidRPr="00C81282" w:rsidRDefault="00C066C6" w:rsidP="00C066C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</w:t>
      </w:r>
    </w:p>
    <w:p w:rsidR="00C066C6" w:rsidRPr="00C81282" w:rsidRDefault="00080DFE" w:rsidP="00C066C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:rsidR="00C066C6" w:rsidRPr="00C81282" w:rsidRDefault="00894F72" w:rsidP="00C066C6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28.02.2020 № 5-а</w:t>
      </w:r>
    </w:p>
    <w:p w:rsidR="00C066C6" w:rsidRPr="00C81282" w:rsidRDefault="00C066C6" w:rsidP="00C066C6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C066C6" w:rsidRPr="00C81282" w:rsidRDefault="00C066C6" w:rsidP="0009174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Реализация </w:t>
      </w:r>
      <w:proofErr w:type="gramStart"/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проекта развития территории </w:t>
      </w:r>
      <w:r w:rsidR="0009174B"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Зеньковского </w:t>
      </w: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сельсовета </w:t>
      </w:r>
      <w:r w:rsidR="0009174B"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Константиновского </w:t>
      </w: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района Амурской</w:t>
      </w:r>
      <w:proofErr w:type="gramEnd"/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области, основанного на местных инициативах  в 2020 году «</w:t>
      </w:r>
      <w:r w:rsidR="0009174B"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мест массового отдыха в с. Зеньковка, Константиновского района Амурской области»</w:t>
      </w:r>
    </w:p>
    <w:p w:rsidR="0009174B" w:rsidRPr="00C81282" w:rsidRDefault="0009174B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 Паспорт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977"/>
        <w:gridCol w:w="6378"/>
      </w:tblGrid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6C6" w:rsidRPr="00C81282" w:rsidRDefault="00C066C6" w:rsidP="006B38BC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проекта развития территории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сельсовета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Константиновского </w:t>
            </w: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района</w:t>
            </w:r>
            <w:proofErr w:type="gramEnd"/>
          </w:p>
          <w:p w:rsidR="00C066C6" w:rsidRPr="00C81282" w:rsidRDefault="00C066C6" w:rsidP="0009174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Амурской области, основанного на местных инициативах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2020 году</w:t>
            </w: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мест </w:t>
            </w:r>
            <w:r w:rsidR="000878D5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массового отдыха в с. Зеньковка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Константиновского района Амурской области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муниципальная программа)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09174B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 – Полунина Наталья Викторовна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66C6" w:rsidRPr="00C81282" w:rsidTr="006B38BC">
        <w:tc>
          <w:tcPr>
            <w:tcW w:w="2977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rPr>
          <w:trHeight w:val="1578"/>
        </w:trPr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09174B" w:rsidRPr="00C81282" w:rsidRDefault="00C066C6" w:rsidP="0009174B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социально значимого проекта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территории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 сельсовета Константиновского  района</w:t>
            </w:r>
          </w:p>
          <w:p w:rsidR="00C066C6" w:rsidRPr="00C81282" w:rsidRDefault="0009174B" w:rsidP="0009174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Амурской области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путем привлечения граждан и организаций к деятельности </w:t>
            </w:r>
            <w:hyperlink r:id="rId7" w:tooltip="Органы местного самоуправления" w:history="1">
              <w:r w:rsidR="00C066C6" w:rsidRPr="00C812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органов местного самоуправления</w:t>
              </w:r>
            </w:hyperlink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решении проблем местного значения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населения муниципального образования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программы, а также в последующем содержании и обеспечении сохранности объектов</w:t>
            </w:r>
          </w:p>
        </w:tc>
      </w:tr>
      <w:tr w:rsidR="00C066C6" w:rsidRPr="00C81282" w:rsidTr="006B38BC">
        <w:trPr>
          <w:trHeight w:val="1323"/>
        </w:trPr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6C6" w:rsidRPr="00C81282" w:rsidRDefault="0009174B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мест массового отдыха в с. Зеньковка, Константиновского района Амурской области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декабря 2020 год</w:t>
            </w: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</w:t>
            </w:r>
            <w:proofErr w:type="gram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муниципальной программы осуществляется за счет средств бюджета 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и </w:t>
            </w:r>
            <w:proofErr w:type="spellStart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бюджета Амурской  области. Общий объем финансирования муниципальной программы на весь период составляет 1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060 000,0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0рублей, в том числе: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 год: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  <w:r w:rsidR="000878D5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(не менее 5% от суммы запрашиваемой субсидии);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- 1 000 000 рублей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бюджета Амурской  области;</w:t>
            </w:r>
          </w:p>
          <w:p w:rsidR="00C066C6" w:rsidRPr="00C81282" w:rsidRDefault="0009174B" w:rsidP="006B38B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0 000 рублей </w:t>
            </w:r>
            <w:proofErr w:type="spellStart"/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стороны жителей (не менее 1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суммы запрашиваемой субсидии).</w:t>
            </w:r>
          </w:p>
        </w:tc>
      </w:tr>
      <w:tr w:rsidR="00C066C6" w:rsidRPr="00C81282" w:rsidTr="006B38BC">
        <w:tc>
          <w:tcPr>
            <w:tcW w:w="2977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c>
          <w:tcPr>
            <w:tcW w:w="2977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Краткая характеристика вопросов, на решение которых направлена муниципальная программа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приоритетов государственной политики, определенных в Концепции развития и регулирования инициативного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Федерации, является развитие существующих практик инициативного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появление новых, основанных на участии граждан в бюджетных инициативах.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Инициативное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 возможности для более эффективного управления местным бюджетом с участием граждан. Формируются условия для проявления гражданами инициативы на всех этапах решения вопросов местного значения: жители получают возможность формулировать актуальную повестку, участвовать в проектировании решений, контролировать конкурсные процедуры и ход практической реализации проектов. Таким образом, обеспечивается выбор приоритетов расходования бюджетных средств, для решения проблем местного значения.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 инициативного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гражданами – следующий шаг в привлечении сре</w:t>
      </w: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 на решение вопросов местного значения.</w:t>
      </w:r>
    </w:p>
    <w:p w:rsidR="00C066C6" w:rsidRDefault="00C066C6" w:rsidP="00C812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основных мероприятий муниципальной программы дает возможность привлечь население муниципального образования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муниципальной программы, а также в последующем содержании и обеспечении сохранности объектов.</w:t>
      </w:r>
    </w:p>
    <w:p w:rsidR="00C81282" w:rsidRPr="00C81282" w:rsidRDefault="00C81282" w:rsidP="00C812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Основные цели и задачи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программы является реализация социально значимого проекта, на территории муниципального образования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путем привлечения граждан и организаций к деятельности органов местного самоуправления в решении проблем местного значения.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цели будет осуществляться путем решения такой задачи как привлечение населения муниципального образования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программы, а также в последующем содержании и обеспечении сохранности объектов.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Сроки реализации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муниципальной программы рассчитан до 31 декабря 2020 год.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</w:t>
      </w:r>
      <w:proofErr w:type="gramStart"/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Финансовое</w:t>
      </w:r>
      <w:proofErr w:type="gramEnd"/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обеспечение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Финансирование муниципальной программы осуществляется за счет средств бюджета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бюджета Амурской  области. Общий объем финансирования муниципальной программы на весь период 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года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B61"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60 </w:t>
      </w:r>
      <w:r w:rsidR="00524B61"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000,0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0рублей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50000,00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бюджет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(не менее 5% от суммы запрашиваемой субсидии);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- 1 000 000 рублей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бюджета Амурской  области;</w:t>
      </w:r>
    </w:p>
    <w:p w:rsidR="00C066C6" w:rsidRPr="00C81282" w:rsidRDefault="00524B61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- 1</w:t>
      </w:r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0 000 рублей </w:t>
      </w:r>
      <w:proofErr w:type="spellStart"/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жителей (не менее 1</w:t>
      </w:r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суммы запрашиваемой субсидии).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Объемы финансирования из средств бюджета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предусмотренные на реализацию муниципальной программы, подлежат ежегодному уточнению при формировании бюджета поселения на очередной финансовый год и на плановый период.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8D5" w:rsidRPr="00C81282" w:rsidRDefault="000878D5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VI. Механизм реализации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исполнителем муниципальной программы является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Зеньковского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Константиновского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Амурской области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Полунина Наталья Викторовна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 реализации муниципальной программы представляет собой скоординированные по срокам и направлениям действия и включает: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разработку проектов муниципальных правовых актов, необходимых для выполнения муниципальной программы;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разработка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сметной документации (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СД);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с федеральными органами исполнительной власти, органами государственной власти субъекта, органами местного самоуправления муниципальных образований субъекта, коммерческими и некоммерческими организациями по вопросам, относящимся к установленной сфере деятельности;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 с государственными органами субъекта договоров (соглашений) о взаимодействии по вопросам, относящимся к установленной сфере деятельности;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конкурсной заявки, участие в конкурсе и реализация проекта в соответствии с постановлением правительства Амурской области.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мероприятий муниципальной программы осуществляется в соответствии с решением 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народных депутатов «О сельском бюджете на 2020 год» 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.12.2019г. №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увеличения стоимости работ жители совместно с администрацией муниципального образования могут принять решение о выделении дополнительных средств на выполнение работ за счет средств населения, благотворителей и муниципального образования.</w:t>
      </w:r>
    </w:p>
    <w:p w:rsidR="000878D5" w:rsidRPr="00C81282" w:rsidRDefault="00C066C6" w:rsidP="00C8128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Расходование средств осуществляется </w:t>
      </w: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заключенными муниципальными контрактами в рамках законодательства Российской Федерации о контрактной системе в сфере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закупок товаров, работ, услуг для обеспечения государственных (муниципальных) нужд.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VII. Оценка ожидаемой эффективности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Эффективность решения поставленных задач посредством реализации основных мероприятий муниципальной программы оценивается ежегодно путем мониторинга </w:t>
      </w: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значений установленных показателей эффективности муниципальной программы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VIII. Перечень основных мероприятий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основных мероприятий муниципальной программы определен, исходя из необходимости достижения ожидаемых результатов ее реализации, а также исходя из полномочий органов местного самоуправления в сфере реализации программы.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имеют комплексный характер, каждое из которых представляет совокупность взаимосвязанных действий структурных подразделений администрации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и населения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по достижению целей и показателей в рамках муниципальной программы.</w:t>
      </w:r>
    </w:p>
    <w:p w:rsidR="00C066C6" w:rsidRPr="00C81282" w:rsidRDefault="00C066C6">
      <w:pPr>
        <w:rPr>
          <w:rFonts w:ascii="Times New Roman" w:hAnsi="Times New Roman" w:cs="Times New Roman"/>
          <w:sz w:val="24"/>
          <w:szCs w:val="24"/>
        </w:rPr>
      </w:pPr>
    </w:p>
    <w:p w:rsidR="00C066C6" w:rsidRPr="00C81282" w:rsidRDefault="00C066C6">
      <w:pPr>
        <w:rPr>
          <w:rFonts w:ascii="Times New Roman" w:hAnsi="Times New Roman" w:cs="Times New Roman"/>
          <w:sz w:val="24"/>
          <w:szCs w:val="24"/>
        </w:rPr>
      </w:pPr>
    </w:p>
    <w:sectPr w:rsidR="00C066C6" w:rsidRPr="00C81282" w:rsidSect="00613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83C3D"/>
    <w:multiLevelType w:val="hybridMultilevel"/>
    <w:tmpl w:val="3FA62E7C"/>
    <w:lvl w:ilvl="0" w:tplc="A7F264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66C6"/>
    <w:rsid w:val="00080DFE"/>
    <w:rsid w:val="000878D5"/>
    <w:rsid w:val="0009174B"/>
    <w:rsid w:val="00420D2A"/>
    <w:rsid w:val="004D7258"/>
    <w:rsid w:val="00524B61"/>
    <w:rsid w:val="00613F9B"/>
    <w:rsid w:val="00894F72"/>
    <w:rsid w:val="008C293A"/>
    <w:rsid w:val="00C066C6"/>
    <w:rsid w:val="00C8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6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066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066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_mestnogo_samoupravleniya/" TargetMode="External"/><Relationship Id="rId5" Type="http://schemas.openxmlformats.org/officeDocument/2006/relationships/hyperlink" Target="consultantplus://offline/ref=B98AFF3B4A7E1DA2B5313C353127544F327E7BFBACEA16EA17DD879E818596F44316A0B8811ED0p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7</cp:revision>
  <cp:lastPrinted>2020-04-20T23:44:00Z</cp:lastPrinted>
  <dcterms:created xsi:type="dcterms:W3CDTF">2020-04-20T12:40:00Z</dcterms:created>
  <dcterms:modified xsi:type="dcterms:W3CDTF">2020-04-20T23:45:00Z</dcterms:modified>
</cp:coreProperties>
</file>