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467" w:rsidRDefault="0015102A" w:rsidP="00151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5102A" w:rsidRDefault="0015102A" w:rsidP="00151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15102A" w:rsidRDefault="0015102A" w:rsidP="00151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15102A" w:rsidRDefault="0015102A" w:rsidP="00151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15102A" w:rsidRDefault="0015102A" w:rsidP="001510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5102A" w:rsidRDefault="0015102A" w:rsidP="001510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5102A" w:rsidRDefault="0015102A" w:rsidP="001510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5102A" w:rsidRDefault="0015102A" w:rsidP="0015102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31.03.2022г.                                                                                   № 11</w:t>
      </w:r>
    </w:p>
    <w:p w:rsidR="0015102A" w:rsidRDefault="0015102A" w:rsidP="001510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102A" w:rsidRDefault="0015102A" w:rsidP="0015102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 адреса земельному участку</w:t>
      </w:r>
    </w:p>
    <w:p w:rsidR="0015102A" w:rsidRDefault="0015102A" w:rsidP="001510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102A" w:rsidRDefault="0015102A" w:rsidP="0015102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</w:t>
      </w:r>
      <w:r w:rsidR="003A654E">
        <w:rPr>
          <w:rFonts w:ascii="Times New Roman" w:hAnsi="Times New Roman" w:cs="Times New Roman"/>
          <w:sz w:val="28"/>
          <w:szCs w:val="28"/>
        </w:rPr>
        <w:t>едеральным закон</w:t>
      </w:r>
      <w:r>
        <w:rPr>
          <w:rFonts w:ascii="Times New Roman" w:hAnsi="Times New Roman" w:cs="Times New Roman"/>
          <w:sz w:val="28"/>
          <w:szCs w:val="28"/>
        </w:rPr>
        <w:t>ом от 28.12.2013 № 443 «О Федеральной адресной системе и о внесении изменений в Федеральный закон «Об общих принципах организации местного самоуправления в Российской Федерации», руководствуясь Постановлением Правительства РФ от 19.11.2014 № 1221 «Об утверждении Правил присвоения, изменения и аннулирования адресов», Постановлением администрации Зеньковского сельсовета от 22.04.2018 № 13 «Об утверждении Правил присвоения, изменения и аннулирования адресов», администрация сельсовета</w:t>
      </w:r>
      <w:proofErr w:type="gramEnd"/>
    </w:p>
    <w:p w:rsidR="0015102A" w:rsidRDefault="0015102A" w:rsidP="0015102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5102A" w:rsidRDefault="0015102A" w:rsidP="001510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102A" w:rsidRDefault="0015102A" w:rsidP="0015102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Присвоить земельному участку с кадастровым номером 28:15:010303:319 следующий адрес; 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земельный участок 36/2.</w:t>
      </w:r>
    </w:p>
    <w:p w:rsidR="0015102A" w:rsidRDefault="003A654E" w:rsidP="0015102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A654E" w:rsidRDefault="003A654E" w:rsidP="003A654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654E" w:rsidRPr="003A654E" w:rsidRDefault="003A654E" w:rsidP="003A65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Н.В.Полунина</w:t>
      </w:r>
    </w:p>
    <w:sectPr w:rsidR="003A654E" w:rsidRPr="003A654E" w:rsidSect="00F15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311BA8"/>
    <w:multiLevelType w:val="hybridMultilevel"/>
    <w:tmpl w:val="D16A7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15102A"/>
    <w:rsid w:val="0015102A"/>
    <w:rsid w:val="003A654E"/>
    <w:rsid w:val="00F15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0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2022-04-11T01:52:00Z</cp:lastPrinted>
  <dcterms:created xsi:type="dcterms:W3CDTF">2022-04-11T01:40:00Z</dcterms:created>
  <dcterms:modified xsi:type="dcterms:W3CDTF">2022-04-11T01:54:00Z</dcterms:modified>
</cp:coreProperties>
</file>