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2058" w:rsidRPr="00CE7B03" w:rsidRDefault="00172058" w:rsidP="00172058">
      <w:pPr>
        <w:spacing w:line="360" w:lineRule="auto"/>
        <w:jc w:val="center"/>
        <w:rPr>
          <w:b/>
        </w:rPr>
      </w:pPr>
      <w:r w:rsidRPr="00CE7B03">
        <w:rPr>
          <w:b/>
        </w:rPr>
        <w:t>Порядок обжалования нормативных правовых актов и иных решений, принятых органами местного самоуправления</w:t>
      </w:r>
    </w:p>
    <w:p w:rsidR="00172058" w:rsidRDefault="00172058" w:rsidP="00172058">
      <w:pPr>
        <w:spacing w:line="360" w:lineRule="auto"/>
        <w:jc w:val="both"/>
      </w:pPr>
    </w:p>
    <w:p w:rsidR="00172058" w:rsidRDefault="00172058" w:rsidP="00172058">
      <w:pPr>
        <w:spacing w:line="360" w:lineRule="auto"/>
        <w:jc w:val="both"/>
      </w:pPr>
      <w:r>
        <w:t xml:space="preserve">           Порядок обжалования муниципальных правовых актов, и иных решений, принятых органами местного самоуправления </w:t>
      </w:r>
      <w:r w:rsidR="00EB3676">
        <w:t xml:space="preserve">Зеньковского сельсовета </w:t>
      </w:r>
      <w:r>
        <w:t>Константиновского района.</w:t>
      </w:r>
    </w:p>
    <w:p w:rsidR="00172058" w:rsidRDefault="00172058" w:rsidP="00172058">
      <w:pPr>
        <w:spacing w:line="360" w:lineRule="auto"/>
        <w:jc w:val="both"/>
      </w:pPr>
      <w:r>
        <w:t xml:space="preserve">          В соответствии со ст. 7 Федерального закона от 06.10.2003 № 131-ФЗ «Об общих принципах организации местного самоуправления в Российской Федерации» по вопросам местного значения населением муниципальных образований непосредственно и (или) органами местного самоуправления и должностными лицами местного самоуправления принимаются муниципальные правовые акты.</w:t>
      </w:r>
    </w:p>
    <w:p w:rsidR="00172058" w:rsidRDefault="00172058" w:rsidP="00172058">
      <w:pPr>
        <w:spacing w:line="360" w:lineRule="auto"/>
        <w:jc w:val="both"/>
      </w:pPr>
      <w:r>
        <w:t xml:space="preserve">          Согласно ст. 43 Федерального закона от 06.10.2003 № 131-ФЗ «Об общих принципах организации местного самоуправления в Российской Федерации» в систему муниципальных правовых актов входят устав муниципального образования, правовые акты, принятые на местном референдуме (сходе граждан), нормативные и иные правовые акты представительного органа муниципального образования, правовые акты главы муниципального образования, местной администрации и иных органов местного самоуправления и должностных лиц местного самоуправления, предусмотренных уставом муниципального образования.</w:t>
      </w:r>
    </w:p>
    <w:p w:rsidR="00172058" w:rsidRDefault="00172058" w:rsidP="00172058">
      <w:pPr>
        <w:spacing w:line="360" w:lineRule="auto"/>
        <w:jc w:val="both"/>
      </w:pPr>
      <w:r>
        <w:t xml:space="preserve">        В соответствии со ст. 46 Конституции РФ решения и действия (или бездействие) органов государственной власти, органов местного самоуправления, общественных объединений и должностных лиц могут быть обжалованы в суд.</w:t>
      </w:r>
    </w:p>
    <w:p w:rsidR="00172058" w:rsidRDefault="00172058" w:rsidP="00172058">
      <w:pPr>
        <w:spacing w:line="360" w:lineRule="auto"/>
        <w:jc w:val="both"/>
      </w:pPr>
      <w:r>
        <w:t xml:space="preserve">        Порядок обжалования муниципальных правовых актов и действий (бездействий) органов местного самоуправления в суд регулируется главами 24-25 Гражданского процессуального кодекса Российской Федерации (далее по тексту - ГПК РФ) (для граждан) и главами 23-24 Арбитражного процессуального кодекса Российской Федерации (далее по тексту - АПК РФ) (для юридических лиц).</w:t>
      </w:r>
    </w:p>
    <w:p w:rsidR="00172058" w:rsidRDefault="00172058" w:rsidP="00172058">
      <w:pPr>
        <w:spacing w:line="360" w:lineRule="auto"/>
        <w:jc w:val="both"/>
      </w:pPr>
      <w:r>
        <w:t xml:space="preserve">            В соответствии с требованиями ГПК РФ гражданин, организация, считающие, что принятым и опубликованным в установленном порядке нормативным правовым актом органа местного самоуправления или должностного лица нарушаются их права и свободы, гарантированные Конституцией Российской Федерации, законами и другими нормативными правовыми актами вправе обратиться в суд с заявлением о признании этого акта противоречащим закону полностью или в части.</w:t>
      </w:r>
    </w:p>
    <w:p w:rsidR="00172058" w:rsidRDefault="00172058" w:rsidP="00172058">
      <w:pPr>
        <w:spacing w:line="360" w:lineRule="auto"/>
        <w:jc w:val="both"/>
      </w:pPr>
      <w:r>
        <w:t xml:space="preserve">         Согласно ст. 251 ГПК РФ заявление об оспаривании нормативных правовых актов подается в районный суд по месту нахождения органа местного самоуправления или должностного лица, принявших нормативный правовой акт.</w:t>
      </w:r>
    </w:p>
    <w:p w:rsidR="00172058" w:rsidRDefault="00172058" w:rsidP="00172058">
      <w:pPr>
        <w:spacing w:line="360" w:lineRule="auto"/>
        <w:jc w:val="both"/>
      </w:pPr>
      <w:r>
        <w:lastRenderedPageBreak/>
        <w:t xml:space="preserve">         Заявление об оспаривании нормативного правового акта должно соответствовать требованиям, предусмотренным статьей 131 настоящего ГПК РФ (требования к форме и содержанию искового заявления) и содержать данные о наименовании органа местного самоуправления или должностного лица, принявших оспариваемый нормативный правовой акт, о его наименовании и дате принятия; указание, какие права и свободы гражданина или неопределенного круга лиц нарушаются этим актом или его частью.</w:t>
      </w:r>
    </w:p>
    <w:p w:rsidR="00172058" w:rsidRDefault="00172058" w:rsidP="00172058">
      <w:pPr>
        <w:spacing w:line="360" w:lineRule="auto"/>
        <w:jc w:val="both"/>
      </w:pPr>
      <w:r>
        <w:t xml:space="preserve">          К заявлению об оспаривании нормативного правового акта приобщается копия оспариваемого нормативного правового акта или его части с указанием, каким средством массовой информации и когда опубликован этот акт. </w:t>
      </w:r>
    </w:p>
    <w:p w:rsidR="00172058" w:rsidRDefault="00172058" w:rsidP="00172058">
      <w:pPr>
        <w:spacing w:line="360" w:lineRule="auto"/>
        <w:jc w:val="both"/>
      </w:pPr>
      <w:r>
        <w:t xml:space="preserve">        Подача заявления об оспаривании нормативного правового акта в суд не приостанавливает действие оспариваемого нормативного правового акта.</w:t>
      </w:r>
    </w:p>
    <w:p w:rsidR="00172058" w:rsidRPr="007F1D5E" w:rsidRDefault="00172058" w:rsidP="00172058">
      <w:pPr>
        <w:spacing w:line="360" w:lineRule="auto"/>
        <w:jc w:val="both"/>
      </w:pPr>
      <w:r>
        <w:t>Заявление об оспаривании нормативного правового акта рассматривается судом в течение месяца (ст. 252 ГПК РФ).</w:t>
      </w:r>
    </w:p>
    <w:p w:rsidR="00AF79BD" w:rsidRDefault="00AF79BD"/>
    <w:sectPr w:rsidR="00AF79BD" w:rsidSect="00DD1166">
      <w:headerReference w:type="even" r:id="rId6"/>
      <w:pgSz w:w="11906" w:h="16838"/>
      <w:pgMar w:top="1134" w:right="851" w:bottom="540" w:left="1418" w:header="720" w:footer="72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39B7" w:rsidRDefault="00CE39B7" w:rsidP="00783947">
      <w:r>
        <w:separator/>
      </w:r>
    </w:p>
  </w:endnote>
  <w:endnote w:type="continuationSeparator" w:id="0">
    <w:p w:rsidR="00CE39B7" w:rsidRDefault="00CE39B7" w:rsidP="007839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39B7" w:rsidRDefault="00CE39B7" w:rsidP="00783947">
      <w:r>
        <w:separator/>
      </w:r>
    </w:p>
  </w:footnote>
  <w:footnote w:type="continuationSeparator" w:id="0">
    <w:p w:rsidR="00CE39B7" w:rsidRDefault="00CE39B7" w:rsidP="0078394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348" w:rsidRDefault="0078394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172058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F3348" w:rsidRDefault="00CE39B7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72058"/>
    <w:rsid w:val="00172058"/>
    <w:rsid w:val="00783947"/>
    <w:rsid w:val="00AF79BD"/>
    <w:rsid w:val="00CE39B7"/>
    <w:rsid w:val="00EB3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20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7205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17205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17205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514</Words>
  <Characters>2934</Characters>
  <Application>Microsoft Office Word</Application>
  <DocSecurity>0</DocSecurity>
  <Lines>24</Lines>
  <Paragraphs>6</Paragraphs>
  <ScaleCrop>false</ScaleCrop>
  <Company/>
  <LinksUpToDate>false</LinksUpToDate>
  <CharactersWithSpaces>3442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Администратор</cp:lastModifiedBy>
  <cp:revision>3</cp:revision>
  <dcterms:created xsi:type="dcterms:W3CDTF">2024-06-19T01:42:00Z</dcterms:created>
  <dcterms:modified xsi:type="dcterms:W3CDTF">2024-08-19T08:24:00Z</dcterms:modified>
</cp:coreProperties>
</file>