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РОССИЙСКАЯ ФЕДЕРАЦИЯ</w:t>
      </w:r>
    </w:p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АМУРСКАЯ ОБЛАСТЬ </w:t>
      </w:r>
    </w:p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КОНСТАНТИНОВСКИЙ РАЙОН </w:t>
      </w:r>
    </w:p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АДМИНИСТРАЦИЯ ЗЕНЬКОВСКОГО СЕЛЬСОВЕТА</w:t>
      </w:r>
    </w:p>
    <w:p w:rsidR="00523CA8" w:rsidRDefault="00523CA8" w:rsidP="00523CA8">
      <w:pPr>
        <w:rPr>
          <w:color w:val="000000" w:themeColor="text1"/>
          <w:sz w:val="28"/>
          <w:szCs w:val="28"/>
        </w:rPr>
      </w:pPr>
    </w:p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РАСПОРЯЖЕНИЕ </w:t>
      </w:r>
    </w:p>
    <w:p w:rsidR="00523CA8" w:rsidRDefault="00523CA8" w:rsidP="00523CA8">
      <w:pPr>
        <w:jc w:val="center"/>
        <w:rPr>
          <w:color w:val="000000" w:themeColor="text1"/>
          <w:sz w:val="28"/>
          <w:szCs w:val="28"/>
        </w:rPr>
      </w:pPr>
    </w:p>
    <w:p w:rsidR="00523CA8" w:rsidRDefault="00523CA8" w:rsidP="00523CA8">
      <w:pPr>
        <w:jc w:val="center"/>
        <w:rPr>
          <w:b/>
          <w:color w:val="000000" w:themeColor="text1"/>
          <w:sz w:val="28"/>
          <w:szCs w:val="28"/>
        </w:rPr>
      </w:pPr>
    </w:p>
    <w:p w:rsidR="00523CA8" w:rsidRDefault="00523CA8" w:rsidP="00523CA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28 апреля 2026 года                       с. Зеньковка                              № 09-р</w:t>
      </w:r>
    </w:p>
    <w:p w:rsidR="00523CA8" w:rsidRDefault="00523CA8" w:rsidP="00523CA8">
      <w:pPr>
        <w:rPr>
          <w:color w:val="000000" w:themeColor="text1"/>
          <w:sz w:val="28"/>
          <w:szCs w:val="28"/>
        </w:rPr>
      </w:pPr>
    </w:p>
    <w:p w:rsidR="00523CA8" w:rsidRDefault="00523CA8" w:rsidP="00523CA8">
      <w:pPr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501"/>
      </w:tblGrid>
      <w:tr w:rsidR="00523CA8" w:rsidTr="00523CA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3CA8" w:rsidRDefault="00523CA8">
            <w:pPr>
              <w:spacing w:line="276" w:lineRule="auto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О назначении должностного лица</w:t>
            </w:r>
          </w:p>
          <w:p w:rsidR="00523CA8" w:rsidRDefault="00523CA8">
            <w:pPr>
              <w:spacing w:line="276" w:lineRule="auto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уполномоченного </w:t>
            </w:r>
            <w:r>
              <w:rPr>
                <w:color w:val="000000" w:themeColor="text1"/>
                <w:sz w:val="28"/>
                <w:szCs w:val="28"/>
              </w:rPr>
              <w:t>на взаимодействие с министерством юстиции Амурской области по вопросам, связанным с ведением регистра муниципальных нормативных правовых актов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523CA8" w:rsidRDefault="00523CA8">
            <w:pPr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523CA8" w:rsidRDefault="00523CA8" w:rsidP="00523CA8">
      <w:pPr>
        <w:jc w:val="both"/>
        <w:rPr>
          <w:color w:val="000000" w:themeColor="text1"/>
          <w:sz w:val="28"/>
          <w:szCs w:val="28"/>
        </w:rPr>
      </w:pPr>
    </w:p>
    <w:p w:rsidR="00523CA8" w:rsidRDefault="00523CA8" w:rsidP="00523CA8">
      <w:pPr>
        <w:jc w:val="both"/>
        <w:rPr>
          <w:color w:val="000000" w:themeColor="text1"/>
          <w:sz w:val="28"/>
          <w:szCs w:val="28"/>
        </w:rPr>
      </w:pPr>
    </w:p>
    <w:p w:rsidR="00523CA8" w:rsidRDefault="00523CA8" w:rsidP="00523CA8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пунктом 2 Порядка взаимодействия министерства юстиции Амурской области и глав муниципальных образований Амурской области при ведении областного регистра муниципальных нормативных правовых актов, утвержденного Постановлением Правительства Амурской области от 10.04.2012 № 194 «О регистре муниципальных нормативных правовых актов»:</w:t>
      </w:r>
    </w:p>
    <w:p w:rsidR="00523CA8" w:rsidRDefault="00523CA8" w:rsidP="00523CA8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Трошину Светлану Станиславовну - специалиста 1 категории администрации Зеньковского сельсовета назначить уполномоченным на взаимодействие с министерством юстиции Амурской области по вопросам, связанным с ведением регистра муниципальных нормативных правовых актов.</w:t>
      </w:r>
    </w:p>
    <w:p w:rsidR="00523CA8" w:rsidRDefault="00523CA8" w:rsidP="00523CA8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2. Утвердить электронный адрес </w:t>
      </w:r>
      <w:proofErr w:type="spellStart"/>
      <w:r>
        <w:rPr>
          <w:color w:val="000000" w:themeColor="text1"/>
          <w:sz w:val="28"/>
          <w:szCs w:val="28"/>
          <w:lang w:val="en-US"/>
        </w:rPr>
        <w:t>zenkovkaselsovet</w:t>
      </w:r>
      <w:proofErr w:type="spellEnd"/>
      <w:r>
        <w:rPr>
          <w:color w:val="000000" w:themeColor="text1"/>
          <w:sz w:val="28"/>
          <w:szCs w:val="28"/>
        </w:rPr>
        <w:t>@</w:t>
      </w:r>
      <w:r>
        <w:rPr>
          <w:color w:val="000000" w:themeColor="text1"/>
          <w:sz w:val="28"/>
          <w:szCs w:val="28"/>
          <w:lang w:val="en-US"/>
        </w:rPr>
        <w:t>rambler</w:t>
      </w:r>
      <w:r>
        <w:rPr>
          <w:color w:val="000000" w:themeColor="text1"/>
          <w:sz w:val="28"/>
          <w:szCs w:val="28"/>
        </w:rPr>
        <w:t>.</w:t>
      </w:r>
      <w:proofErr w:type="spellStart"/>
      <w:r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523CA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официальным адресом, посредством которого будет осуществляться взаимодействие с министерством.</w:t>
      </w:r>
    </w:p>
    <w:p w:rsidR="00523CA8" w:rsidRDefault="00523CA8" w:rsidP="00523CA8">
      <w:pPr>
        <w:ind w:firstLine="70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Копию распоряжения направить в министерство юстиции Амурской области </w:t>
      </w:r>
      <w:r>
        <w:rPr>
          <w:color w:val="000000" w:themeColor="text1"/>
          <w:sz w:val="28"/>
          <w:szCs w:val="28"/>
          <w:shd w:val="clear" w:color="auto" w:fill="FFFFFF"/>
        </w:rPr>
        <w:t>в течение 5 рабочих дней со дня принятия распоряжения</w:t>
      </w:r>
      <w:r>
        <w:rPr>
          <w:color w:val="000000" w:themeColor="text1"/>
          <w:sz w:val="28"/>
          <w:szCs w:val="28"/>
        </w:rPr>
        <w:t>.</w:t>
      </w:r>
    </w:p>
    <w:p w:rsidR="00523CA8" w:rsidRDefault="00523CA8" w:rsidP="00523CA8">
      <w:pPr>
        <w:pStyle w:val="a3"/>
        <w:ind w:left="0" w:firstLine="705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распоряжения оставляю за собой.</w:t>
      </w:r>
    </w:p>
    <w:p w:rsidR="00523CA8" w:rsidRDefault="00523CA8" w:rsidP="00523CA8">
      <w:pPr>
        <w:ind w:firstLine="708"/>
        <w:jc w:val="both"/>
        <w:rPr>
          <w:color w:val="000000" w:themeColor="text1"/>
          <w:sz w:val="28"/>
          <w:szCs w:val="28"/>
        </w:rPr>
      </w:pPr>
    </w:p>
    <w:p w:rsidR="00523CA8" w:rsidRDefault="00523CA8" w:rsidP="00523CA8">
      <w:pPr>
        <w:jc w:val="both"/>
        <w:rPr>
          <w:color w:val="000000" w:themeColor="text1"/>
          <w:sz w:val="28"/>
          <w:szCs w:val="28"/>
        </w:rPr>
      </w:pPr>
    </w:p>
    <w:p w:rsidR="00523CA8" w:rsidRDefault="00523CA8" w:rsidP="00523CA8">
      <w:pPr>
        <w:tabs>
          <w:tab w:val="left" w:pos="6390"/>
        </w:tabs>
        <w:jc w:val="both"/>
        <w:rPr>
          <w:color w:val="000000" w:themeColor="text1"/>
          <w:sz w:val="28"/>
          <w:szCs w:val="28"/>
        </w:rPr>
      </w:pPr>
    </w:p>
    <w:p w:rsidR="00523CA8" w:rsidRDefault="00523CA8" w:rsidP="00523CA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Зеньковского сельсовета                                     И.Г.Жилина</w:t>
      </w:r>
    </w:p>
    <w:p w:rsidR="00F06662" w:rsidRDefault="00F06662"/>
    <w:sectPr w:rsidR="00F06662" w:rsidSect="00F06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CA8"/>
    <w:rsid w:val="00523CA8"/>
    <w:rsid w:val="00F0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23CA8"/>
    <w:pPr>
      <w:ind w:left="708"/>
    </w:pPr>
  </w:style>
  <w:style w:type="paragraph" w:customStyle="1" w:styleId="msonormalmrcssattr">
    <w:name w:val="msonormal_mr_css_attr"/>
    <w:basedOn w:val="a"/>
    <w:rsid w:val="00523C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2026-04-29T00:57:00Z</dcterms:created>
  <dcterms:modified xsi:type="dcterms:W3CDTF">2026-04-29T00:57:00Z</dcterms:modified>
</cp:coreProperties>
</file>