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DB9" w:rsidRDefault="003D5DB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D5DB9" w:rsidRDefault="003D5DB9">
      <w:pPr>
        <w:pStyle w:val="ConsPlusNormal"/>
        <w:jc w:val="both"/>
        <w:outlineLvl w:val="0"/>
      </w:pPr>
    </w:p>
    <w:p w:rsidR="003D5DB9" w:rsidRDefault="003D5DB9">
      <w:pPr>
        <w:pStyle w:val="ConsPlusNormal"/>
        <w:outlineLvl w:val="0"/>
      </w:pPr>
      <w:r>
        <w:t>Зарегистрировано в Минюсте России 22 июля 2016 г. N 42964</w:t>
      </w:r>
    </w:p>
    <w:p w:rsidR="003D5DB9" w:rsidRDefault="003D5DB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D5DB9" w:rsidRDefault="003D5DB9">
      <w:pPr>
        <w:pStyle w:val="ConsPlusNormal"/>
        <w:jc w:val="both"/>
      </w:pPr>
    </w:p>
    <w:p w:rsidR="003D5DB9" w:rsidRDefault="003D5DB9">
      <w:pPr>
        <w:pStyle w:val="ConsPlusTitle"/>
        <w:jc w:val="center"/>
      </w:pPr>
      <w:r>
        <w:t>МИНИСТЕРСТВО ЭКОНОМИЧЕСКОГО РАЗВИТИЯ РОССИЙСКОЙ ФЕДЕРАЦИИ</w:t>
      </w:r>
    </w:p>
    <w:p w:rsidR="003D5DB9" w:rsidRDefault="003D5DB9">
      <w:pPr>
        <w:pStyle w:val="ConsPlusTitle"/>
        <w:jc w:val="center"/>
      </w:pPr>
    </w:p>
    <w:p w:rsidR="003D5DB9" w:rsidRDefault="003D5DB9">
      <w:pPr>
        <w:pStyle w:val="ConsPlusTitle"/>
        <w:jc w:val="center"/>
      </w:pPr>
      <w:r>
        <w:t>ПРИКАЗ</w:t>
      </w:r>
    </w:p>
    <w:p w:rsidR="003D5DB9" w:rsidRDefault="003D5DB9">
      <w:pPr>
        <w:pStyle w:val="ConsPlusTitle"/>
        <w:jc w:val="center"/>
      </w:pPr>
      <w:r>
        <w:t>от 20 апреля 2016 г. N 264</w:t>
      </w:r>
    </w:p>
    <w:p w:rsidR="003D5DB9" w:rsidRDefault="003D5DB9">
      <w:pPr>
        <w:pStyle w:val="ConsPlusTitle"/>
        <w:jc w:val="center"/>
      </w:pPr>
    </w:p>
    <w:p w:rsidR="003D5DB9" w:rsidRDefault="003D5DB9">
      <w:pPr>
        <w:pStyle w:val="ConsPlusTitle"/>
        <w:jc w:val="center"/>
      </w:pPr>
      <w:r>
        <w:t>ОБ УТВЕРЖДЕНИИ ПОРЯДКА</w:t>
      </w:r>
    </w:p>
    <w:p w:rsidR="003D5DB9" w:rsidRDefault="003D5DB9">
      <w:pPr>
        <w:pStyle w:val="ConsPlusTitle"/>
        <w:jc w:val="center"/>
      </w:pPr>
      <w:r>
        <w:t>ПРЕДСТАВЛЕНИЯ СВЕДЕНИЙ ОБ УТВЕРЖДЕННЫХ ПЕРЕЧНЯХ</w:t>
      </w:r>
    </w:p>
    <w:p w:rsidR="003D5DB9" w:rsidRDefault="003D5DB9">
      <w:pPr>
        <w:pStyle w:val="ConsPlusTitle"/>
        <w:jc w:val="center"/>
      </w:pPr>
      <w:r>
        <w:t>ГОСУДАРСТВЕННОГО ИМУЩЕСТВА И МУНИЦИПАЛЬНОГО ИМУЩЕСТВА,</w:t>
      </w:r>
    </w:p>
    <w:p w:rsidR="003D5DB9" w:rsidRDefault="003D5DB9">
      <w:pPr>
        <w:pStyle w:val="ConsPlusTitle"/>
        <w:jc w:val="center"/>
      </w:pPr>
      <w:proofErr w:type="gramStart"/>
      <w:r>
        <w:t>УКАЗАННЫХ</w:t>
      </w:r>
      <w:proofErr w:type="gramEnd"/>
      <w:r>
        <w:t xml:space="preserve"> В ЧАСТИ 4 СТАТЬИ 18 ФЕДЕРАЛЬНОГО ЗАКОНА</w:t>
      </w:r>
    </w:p>
    <w:p w:rsidR="003D5DB9" w:rsidRDefault="003D5DB9">
      <w:pPr>
        <w:pStyle w:val="ConsPlusTitle"/>
        <w:jc w:val="center"/>
      </w:pPr>
      <w:r>
        <w:t>"О РАЗВИТИИ МАЛОГО И СРЕДНЕГО ПРЕДПРИНИМАТЕЛЬСТВА</w:t>
      </w:r>
    </w:p>
    <w:p w:rsidR="003D5DB9" w:rsidRDefault="003D5DB9">
      <w:pPr>
        <w:pStyle w:val="ConsPlusTitle"/>
        <w:jc w:val="center"/>
      </w:pPr>
      <w:r>
        <w:t>В РОССИЙСКОЙ ФЕДЕРАЦИИ", А ТАКЖЕ ОБ ИЗМЕНЕНИЯХ,</w:t>
      </w:r>
    </w:p>
    <w:p w:rsidR="003D5DB9" w:rsidRDefault="003D5DB9">
      <w:pPr>
        <w:pStyle w:val="ConsPlusTitle"/>
        <w:jc w:val="center"/>
      </w:pPr>
      <w:proofErr w:type="gramStart"/>
      <w:r>
        <w:t>ВНЕСЕННЫХ</w:t>
      </w:r>
      <w:proofErr w:type="gramEnd"/>
      <w:r>
        <w:t xml:space="preserve"> В ТАКИЕ ПЕРЕЧНИ, В АКЦИОНЕРНОЕ ОБЩЕСТВО</w:t>
      </w:r>
    </w:p>
    <w:p w:rsidR="003D5DB9" w:rsidRDefault="003D5DB9">
      <w:pPr>
        <w:pStyle w:val="ConsPlusTitle"/>
        <w:jc w:val="center"/>
      </w:pPr>
      <w:r>
        <w:t>"ФЕДЕРАЛЬНАЯ КОРПОРАЦИЯ ПО РАЗВИТИЮ МАЛОГО</w:t>
      </w:r>
    </w:p>
    <w:p w:rsidR="003D5DB9" w:rsidRDefault="003D5DB9">
      <w:pPr>
        <w:pStyle w:val="ConsPlusTitle"/>
        <w:jc w:val="center"/>
      </w:pPr>
      <w:r>
        <w:t>И СРЕДНЕГО ПРЕДПРИНИМАТЕЛЬСТВА", ФОРМЫ</w:t>
      </w:r>
    </w:p>
    <w:p w:rsidR="003D5DB9" w:rsidRDefault="003D5DB9">
      <w:pPr>
        <w:pStyle w:val="ConsPlusTitle"/>
        <w:jc w:val="center"/>
      </w:pPr>
      <w:r>
        <w:t>ПРЕДСТАВЛЕНИЯ И СОСТАВА ТАКИХ СВЕДЕНИЙ</w:t>
      </w:r>
    </w:p>
    <w:p w:rsidR="003D5DB9" w:rsidRDefault="003D5DB9">
      <w:pPr>
        <w:pStyle w:val="ConsPlusNormal"/>
        <w:jc w:val="both"/>
      </w:pPr>
    </w:p>
    <w:p w:rsidR="003D5DB9" w:rsidRDefault="003D5DB9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5" w:history="1">
        <w:r>
          <w:rPr>
            <w:color w:val="0000FF"/>
          </w:rPr>
          <w:t>частью 4.4 статьи 18</w:t>
        </w:r>
      </w:hyperlink>
      <w:r>
        <w:t xml:space="preserve"> Федерального закона от 24 июля 2007 г. N 209-ФЗ "О развитии малого и среднего предпринимательства в Российской Федерации" (Собрание законодательства Российской Федерации, 2007, N 31, ст. 4006; N 43, ст. 5084; 2008, N 30, ст. 3615, 3616; 2009, N 31, ст. 3923; N 52, ст. 6441;</w:t>
      </w:r>
      <w:proofErr w:type="gramEnd"/>
      <w:r>
        <w:t xml:space="preserve"> </w:t>
      </w:r>
      <w:proofErr w:type="gramStart"/>
      <w:r>
        <w:t>2010, N 28, ст. 3553; 2011, N 27, ст. 3880; N 50, ст. 7343; 2013, N 27, ст. 3436, 3477; N 30, ст. 4071; N 52, ст. 6961; 2015, N 27, ст. 3947; 2016, N 1, ст. 28) (далее - Федеральный закон N 209-ФЗ) приказываю:</w:t>
      </w:r>
      <w:proofErr w:type="gramEnd"/>
    </w:p>
    <w:p w:rsidR="003D5DB9" w:rsidRDefault="003D5DB9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3D5DB9" w:rsidRDefault="003D5DB9">
      <w:pPr>
        <w:pStyle w:val="ConsPlusNormal"/>
        <w:spacing w:before="220"/>
        <w:ind w:firstLine="540"/>
        <w:jc w:val="both"/>
      </w:pPr>
      <w:hyperlink w:anchor="P38" w:history="1">
        <w:r>
          <w:rPr>
            <w:color w:val="0000FF"/>
          </w:rPr>
          <w:t>Порядок</w:t>
        </w:r>
      </w:hyperlink>
      <w:r>
        <w:t xml:space="preserve"> представления сведений об утвержденных перечнях государственного имущества и муниципального имущества, указанных в </w:t>
      </w:r>
      <w:hyperlink r:id="rId6" w:history="1">
        <w:r>
          <w:rPr>
            <w:color w:val="0000FF"/>
          </w:rPr>
          <w:t>части 4 статьи 18</w:t>
        </w:r>
      </w:hyperlink>
      <w:r>
        <w:t xml:space="preserve"> Федерального закона "О развитии малого и среднего предпринимательства в Российской Федерации", а также об изменениях, внесенных в такие перечни, в акционерное общество "Федеральная корпорация по развитию малого и среднего предпринимательства";</w:t>
      </w:r>
    </w:p>
    <w:p w:rsidR="003D5DB9" w:rsidRDefault="003D5DB9">
      <w:pPr>
        <w:pStyle w:val="ConsPlusNormal"/>
        <w:spacing w:before="220"/>
        <w:ind w:firstLine="540"/>
        <w:jc w:val="both"/>
      </w:pPr>
      <w:hyperlink w:anchor="P70" w:history="1">
        <w:proofErr w:type="gramStart"/>
        <w:r>
          <w:rPr>
            <w:color w:val="0000FF"/>
          </w:rPr>
          <w:t>форму</w:t>
        </w:r>
      </w:hyperlink>
      <w:r>
        <w:t xml:space="preserve"> представления и состав сведений об утвержденных перечнях государственного имущества и муниципального имущества, указанных в </w:t>
      </w:r>
      <w:hyperlink r:id="rId7" w:history="1">
        <w:r>
          <w:rPr>
            <w:color w:val="0000FF"/>
          </w:rPr>
          <w:t>части 4 статьи 18</w:t>
        </w:r>
      </w:hyperlink>
      <w:r>
        <w:t xml:space="preserve"> Федерального закона "О развитии малого и среднего предпринимательства в Российской Федерации", а также об изменениях, внесенных в такие перечни, в акционерное общество "Федеральная корпорация по развитию малого и среднего предпринимательства" (далее - Форма).</w:t>
      </w:r>
      <w:proofErr w:type="gramEnd"/>
    </w:p>
    <w:p w:rsidR="003D5DB9" w:rsidRDefault="003D5DB9">
      <w:pPr>
        <w:pStyle w:val="ConsPlusNormal"/>
        <w:spacing w:before="220"/>
        <w:ind w:firstLine="540"/>
        <w:jc w:val="both"/>
      </w:pPr>
      <w:bookmarkStart w:id="0" w:name="P24"/>
      <w:bookmarkEnd w:id="0"/>
      <w:r>
        <w:t xml:space="preserve">2. </w:t>
      </w:r>
      <w:proofErr w:type="gramStart"/>
      <w:r>
        <w:t xml:space="preserve">Определить, что до ввода в эксплуатацию информационной системы акционерного общества "Федеральная корпорация по развитию малого и среднего предпринимательства" (далее - Корпорация) сведения об утвержденных перечнях государственного имущества и муниципального имущества, указанных в </w:t>
      </w:r>
      <w:hyperlink r:id="rId8" w:history="1">
        <w:r>
          <w:rPr>
            <w:color w:val="0000FF"/>
          </w:rPr>
          <w:t>части 4 статьи 18</w:t>
        </w:r>
      </w:hyperlink>
      <w:r>
        <w:t xml:space="preserve"> Федерального закона N 209-ФЗ, а также об изменениях, внесенных в такие перечни, представляются в Корпорацию в соответствии с </w:t>
      </w:r>
      <w:hyperlink w:anchor="P70" w:history="1">
        <w:r>
          <w:rPr>
            <w:color w:val="0000FF"/>
          </w:rPr>
          <w:t>Формой</w:t>
        </w:r>
      </w:hyperlink>
      <w:r>
        <w:t xml:space="preserve"> с использованием распределенной автоматизированной информационной системы</w:t>
      </w:r>
      <w:proofErr w:type="gramEnd"/>
      <w:r>
        <w:t xml:space="preserve"> государственной поддержки малого и среднего предпринимательства (http://ais.economy.gov.ru) и в виде электронного документа, подписанного квалифицированной электронной подписью соответствующего уполномоченного лица.</w:t>
      </w:r>
    </w:p>
    <w:p w:rsidR="003D5DB9" w:rsidRDefault="003D5DB9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Федеральному агентству по управлению государственным имуществом в срок до 15 августа 2016 г. обеспечить через свои территориальные органы в субъектах Российской </w:t>
      </w:r>
      <w:r>
        <w:lastRenderedPageBreak/>
        <w:t xml:space="preserve">Федерации представление в Корпорацию сведений об утвержденных по состоянию на 1 июля 2016 г. перечнях имущества, находящегося в федеральной собственности, указанных в </w:t>
      </w:r>
      <w:hyperlink r:id="rId9" w:history="1">
        <w:r>
          <w:rPr>
            <w:color w:val="0000FF"/>
          </w:rPr>
          <w:t>части 4 статьи 18</w:t>
        </w:r>
      </w:hyperlink>
      <w:r>
        <w:t xml:space="preserve"> Федерального закона N 209-ФЗ, в порядке, установленном </w:t>
      </w:r>
      <w:hyperlink w:anchor="P24" w:history="1">
        <w:r>
          <w:rPr>
            <w:color w:val="0000FF"/>
          </w:rPr>
          <w:t>пунктом 2</w:t>
        </w:r>
      </w:hyperlink>
      <w:r>
        <w:t xml:space="preserve"> настоящего приказа.</w:t>
      </w:r>
      <w:proofErr w:type="gramEnd"/>
    </w:p>
    <w:p w:rsidR="003D5DB9" w:rsidRDefault="003D5DB9">
      <w:pPr>
        <w:pStyle w:val="ConsPlusNormal"/>
        <w:jc w:val="both"/>
      </w:pPr>
    </w:p>
    <w:p w:rsidR="003D5DB9" w:rsidRDefault="003D5DB9">
      <w:pPr>
        <w:pStyle w:val="ConsPlusNormal"/>
        <w:jc w:val="right"/>
      </w:pPr>
      <w:r>
        <w:t>Министр</w:t>
      </w:r>
    </w:p>
    <w:p w:rsidR="003D5DB9" w:rsidRDefault="003D5DB9">
      <w:pPr>
        <w:pStyle w:val="ConsPlusNormal"/>
        <w:jc w:val="right"/>
      </w:pPr>
      <w:r>
        <w:t>А.В.УЛЮКАЕВ</w:t>
      </w:r>
    </w:p>
    <w:p w:rsidR="003D5DB9" w:rsidRDefault="003D5DB9">
      <w:pPr>
        <w:pStyle w:val="ConsPlusNormal"/>
        <w:jc w:val="both"/>
      </w:pPr>
    </w:p>
    <w:p w:rsidR="003D5DB9" w:rsidRDefault="003D5DB9">
      <w:pPr>
        <w:pStyle w:val="ConsPlusNormal"/>
        <w:jc w:val="both"/>
      </w:pPr>
    </w:p>
    <w:p w:rsidR="003D5DB9" w:rsidRDefault="003D5DB9">
      <w:pPr>
        <w:pStyle w:val="ConsPlusNormal"/>
        <w:jc w:val="both"/>
      </w:pPr>
    </w:p>
    <w:p w:rsidR="003D5DB9" w:rsidRDefault="003D5DB9">
      <w:pPr>
        <w:pStyle w:val="ConsPlusNormal"/>
        <w:jc w:val="both"/>
      </w:pPr>
    </w:p>
    <w:p w:rsidR="003D5DB9" w:rsidRDefault="003D5DB9">
      <w:pPr>
        <w:pStyle w:val="ConsPlusNormal"/>
        <w:jc w:val="both"/>
      </w:pPr>
    </w:p>
    <w:p w:rsidR="003D5DB9" w:rsidRDefault="003D5DB9">
      <w:pPr>
        <w:pStyle w:val="ConsPlusNormal"/>
        <w:jc w:val="right"/>
        <w:outlineLvl w:val="0"/>
      </w:pPr>
      <w:r>
        <w:t>Утвержден</w:t>
      </w:r>
    </w:p>
    <w:p w:rsidR="003D5DB9" w:rsidRDefault="003D5DB9">
      <w:pPr>
        <w:pStyle w:val="ConsPlusNormal"/>
        <w:jc w:val="right"/>
      </w:pPr>
      <w:r>
        <w:t>приказом Минэкономразвития России</w:t>
      </w:r>
    </w:p>
    <w:p w:rsidR="003D5DB9" w:rsidRDefault="003D5DB9">
      <w:pPr>
        <w:pStyle w:val="ConsPlusNormal"/>
        <w:jc w:val="right"/>
      </w:pPr>
      <w:r>
        <w:t>от 20 апреля 2016 г. N 264</w:t>
      </w:r>
    </w:p>
    <w:p w:rsidR="003D5DB9" w:rsidRDefault="003D5DB9">
      <w:pPr>
        <w:pStyle w:val="ConsPlusNormal"/>
        <w:jc w:val="both"/>
      </w:pPr>
    </w:p>
    <w:p w:rsidR="003D5DB9" w:rsidRDefault="003D5DB9">
      <w:pPr>
        <w:pStyle w:val="ConsPlusTitle"/>
        <w:jc w:val="center"/>
      </w:pPr>
      <w:bookmarkStart w:id="1" w:name="P38"/>
      <w:bookmarkEnd w:id="1"/>
      <w:r>
        <w:t>ПОРЯДОК</w:t>
      </w:r>
    </w:p>
    <w:p w:rsidR="003D5DB9" w:rsidRDefault="003D5DB9">
      <w:pPr>
        <w:pStyle w:val="ConsPlusTitle"/>
        <w:jc w:val="center"/>
      </w:pPr>
      <w:r>
        <w:t>ПРЕДСТАВЛЕНИЯ СВЕДЕНИЙ ОБ УТВЕРЖДЕННЫХ ПЕРЕЧНЯХ</w:t>
      </w:r>
    </w:p>
    <w:p w:rsidR="003D5DB9" w:rsidRDefault="003D5DB9">
      <w:pPr>
        <w:pStyle w:val="ConsPlusTitle"/>
        <w:jc w:val="center"/>
      </w:pPr>
      <w:r>
        <w:t>ГОСУДАРСТВЕННОГО ИМУЩЕСТВА И МУНИЦИПАЛЬНОГО ИМУЩЕСТВА,</w:t>
      </w:r>
    </w:p>
    <w:p w:rsidR="003D5DB9" w:rsidRDefault="003D5DB9">
      <w:pPr>
        <w:pStyle w:val="ConsPlusTitle"/>
        <w:jc w:val="center"/>
      </w:pPr>
      <w:proofErr w:type="gramStart"/>
      <w:r>
        <w:t>УКАЗАННЫХ</w:t>
      </w:r>
      <w:proofErr w:type="gramEnd"/>
      <w:r>
        <w:t xml:space="preserve"> В ЧАСТИ 4 СТАТЬИ 18 ФЕДЕРАЛЬНОГО ЗАКОНА</w:t>
      </w:r>
    </w:p>
    <w:p w:rsidR="003D5DB9" w:rsidRDefault="003D5DB9">
      <w:pPr>
        <w:pStyle w:val="ConsPlusTitle"/>
        <w:jc w:val="center"/>
      </w:pPr>
      <w:r>
        <w:t>"О РАЗВИТИИ МАЛОГО И СРЕДНЕГО ПРЕДПРИНИМАТЕЛЬСТВА</w:t>
      </w:r>
    </w:p>
    <w:p w:rsidR="003D5DB9" w:rsidRDefault="003D5DB9">
      <w:pPr>
        <w:pStyle w:val="ConsPlusTitle"/>
        <w:jc w:val="center"/>
      </w:pPr>
      <w:r>
        <w:t>В РОССИЙСКОЙ ФЕДЕРАЦИИ", А ТАКЖЕ ОБ ИЗМЕНЕНИЯХ,</w:t>
      </w:r>
    </w:p>
    <w:p w:rsidR="003D5DB9" w:rsidRDefault="003D5DB9">
      <w:pPr>
        <w:pStyle w:val="ConsPlusTitle"/>
        <w:jc w:val="center"/>
      </w:pPr>
      <w:proofErr w:type="gramStart"/>
      <w:r>
        <w:t>ВНЕСЕННЫХ</w:t>
      </w:r>
      <w:proofErr w:type="gramEnd"/>
      <w:r>
        <w:t xml:space="preserve"> В ТАКИЕ ПЕРЕЧНИ, В АКЦИОНЕРНОЕ ОБЩЕСТВО</w:t>
      </w:r>
    </w:p>
    <w:p w:rsidR="003D5DB9" w:rsidRDefault="003D5DB9">
      <w:pPr>
        <w:pStyle w:val="ConsPlusTitle"/>
        <w:jc w:val="center"/>
      </w:pPr>
      <w:r>
        <w:t>"ФЕДЕРАЛЬНАЯ КОРПОРАЦИЯ ПО РАЗВИТИЮ МАЛОГО</w:t>
      </w:r>
    </w:p>
    <w:p w:rsidR="003D5DB9" w:rsidRDefault="003D5DB9">
      <w:pPr>
        <w:pStyle w:val="ConsPlusTitle"/>
        <w:jc w:val="center"/>
      </w:pPr>
      <w:r>
        <w:t>И СРЕДНЕГО ПРЕДПРИНИМАТЕЛЬСТВА"</w:t>
      </w:r>
    </w:p>
    <w:p w:rsidR="003D5DB9" w:rsidRDefault="003D5DB9">
      <w:pPr>
        <w:pStyle w:val="ConsPlusNormal"/>
        <w:jc w:val="both"/>
      </w:pPr>
    </w:p>
    <w:p w:rsidR="003D5DB9" w:rsidRDefault="003D5DB9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(далее - Порядок) определяет правила и сроки представления федеральными органами исполнительной власти, органами исполнительной власти субъектов Российской Федерации, органами местного самоуправления сведений об утвержденных перечнях государственного имущества и муниципального имущества, указанных в </w:t>
      </w:r>
      <w:hyperlink r:id="rId10" w:history="1">
        <w:r>
          <w:rPr>
            <w:color w:val="0000FF"/>
          </w:rPr>
          <w:t>части 4 статьи 18</w:t>
        </w:r>
      </w:hyperlink>
      <w:r>
        <w:t xml:space="preserve"> Федерального закона от 24 июля 2007 г. N 209-ФЗ "О развитии малого и среднего предпринимательства в Российской Федерации" (Собрание законодательства Российской Федерации, 2007</w:t>
      </w:r>
      <w:proofErr w:type="gramEnd"/>
      <w:r>
        <w:t xml:space="preserve">, </w:t>
      </w:r>
      <w:proofErr w:type="gramStart"/>
      <w:r>
        <w:t>N 31, ст. 4006; N 43, ст. 5084; 2008, N 30, ст. 3615, 3616; 2009, N 31, ст. 3923; N 52, ст. 6441; 2010, N 28, ст. 3553; 2011, N 27, ст. 3880; N 50, ст. 7343; 2013, N 27, ст. 3436, 3477; N 30, ст. 4071; N 52, ст. 6961;</w:t>
      </w:r>
      <w:proofErr w:type="gramEnd"/>
      <w:r>
        <w:t xml:space="preserve"> </w:t>
      </w:r>
      <w:proofErr w:type="gramStart"/>
      <w:r>
        <w:t xml:space="preserve">2015, N 27, ст. 3947; 2016, N 1, ст. 28) (далее - Федеральный закон N 209-ФЗ), изменениях, вносимых в такие перечни, в акционерное общество "Федеральная корпорация по развитию малого и среднего предпринимательства" (далее - Корпорация) в целях проведения мониторинга в соответствии с </w:t>
      </w:r>
      <w:hyperlink r:id="rId11" w:history="1">
        <w:r>
          <w:rPr>
            <w:color w:val="0000FF"/>
          </w:rPr>
          <w:t>частью 5 статьи 16</w:t>
        </w:r>
      </w:hyperlink>
      <w:r>
        <w:t xml:space="preserve"> Федерального закона N 209-ФЗ.</w:t>
      </w:r>
      <w:proofErr w:type="gramEnd"/>
    </w:p>
    <w:p w:rsidR="003D5DB9" w:rsidRDefault="003D5DB9">
      <w:pPr>
        <w:pStyle w:val="ConsPlusNormal"/>
        <w:spacing w:before="220"/>
        <w:ind w:firstLine="540"/>
        <w:jc w:val="both"/>
      </w:pPr>
      <w:r>
        <w:t>2. Федеральное агентство по управлению государственным имуществом представляет в Корпорацию:</w:t>
      </w:r>
    </w:p>
    <w:p w:rsidR="003D5DB9" w:rsidRDefault="003D5DB9">
      <w:pPr>
        <w:pStyle w:val="ConsPlusNormal"/>
        <w:spacing w:before="220"/>
        <w:ind w:firstLine="540"/>
        <w:jc w:val="both"/>
      </w:pPr>
      <w:r>
        <w:t xml:space="preserve">1) сведения о </w:t>
      </w:r>
      <w:hyperlink r:id="rId12" w:history="1">
        <w:r>
          <w:rPr>
            <w:color w:val="0000FF"/>
          </w:rPr>
          <w:t>перечнях</w:t>
        </w:r>
      </w:hyperlink>
      <w:r>
        <w:t xml:space="preserve"> имущества, находящегося в федеральной собственности, указанных в </w:t>
      </w:r>
      <w:hyperlink r:id="rId13" w:history="1">
        <w:r>
          <w:rPr>
            <w:color w:val="0000FF"/>
          </w:rPr>
          <w:t>части 4 статьи 18</w:t>
        </w:r>
      </w:hyperlink>
      <w:r>
        <w:t xml:space="preserve"> Федерального закона N 209-ФЗ (далее - перечни федерального имущества), - в течение 10 рабочих дней со дня их утверждения;</w:t>
      </w:r>
    </w:p>
    <w:p w:rsidR="003D5DB9" w:rsidRDefault="003D5DB9">
      <w:pPr>
        <w:pStyle w:val="ConsPlusNormal"/>
        <w:spacing w:before="220"/>
        <w:ind w:firstLine="540"/>
        <w:jc w:val="both"/>
      </w:pPr>
      <w:r>
        <w:t>2) сведения об изменениях, внесенных в перечни федерального имущества, в том числе о ежегодных дополнениях таких перечней государственным имуществом, - в течение 10 рабочих дней со дня их утверждения, но не позднее 10 ноября текущего года.</w:t>
      </w:r>
    </w:p>
    <w:p w:rsidR="003D5DB9" w:rsidRDefault="003D5DB9">
      <w:pPr>
        <w:pStyle w:val="ConsPlusNormal"/>
        <w:spacing w:before="220"/>
        <w:ind w:firstLine="540"/>
        <w:jc w:val="both"/>
      </w:pPr>
      <w:r>
        <w:t>3. Орган исполнительной власти субъекта Российской Федерации, уполномоченный высшим исполнительным органом государственной власти субъекта Российской Федерации на взаимодействие с Корпорацией в области развития малого и среднего предпринимательства (далее - уполномоченный орган), представляет в Корпорацию:</w:t>
      </w:r>
    </w:p>
    <w:p w:rsidR="003D5DB9" w:rsidRDefault="003D5DB9">
      <w:pPr>
        <w:pStyle w:val="ConsPlusNormal"/>
        <w:spacing w:before="220"/>
        <w:ind w:firstLine="540"/>
        <w:jc w:val="both"/>
      </w:pPr>
      <w:r>
        <w:lastRenderedPageBreak/>
        <w:t xml:space="preserve">1) сведения о перечнях имущества, находящегося в собственности субъекта Российской Федерации, указанных в </w:t>
      </w:r>
      <w:hyperlink r:id="rId14" w:history="1">
        <w:r>
          <w:rPr>
            <w:color w:val="0000FF"/>
          </w:rPr>
          <w:t>части 4 статьи 18</w:t>
        </w:r>
      </w:hyperlink>
      <w:r>
        <w:t xml:space="preserve"> Федерального закона N 209-ФЗ (далее - перечни имущества субъекта Российской Федерации), - в течение 10 рабочих дней со дня их утверждения;</w:t>
      </w:r>
    </w:p>
    <w:p w:rsidR="003D5DB9" w:rsidRDefault="003D5DB9">
      <w:pPr>
        <w:pStyle w:val="ConsPlusNormal"/>
        <w:spacing w:before="220"/>
        <w:ind w:firstLine="540"/>
        <w:jc w:val="both"/>
      </w:pPr>
      <w:proofErr w:type="gramStart"/>
      <w:r>
        <w:t xml:space="preserve">2) сведения об указанных в </w:t>
      </w:r>
      <w:hyperlink r:id="rId15" w:history="1">
        <w:r>
          <w:rPr>
            <w:color w:val="0000FF"/>
          </w:rPr>
          <w:t>части 4 статьи 18</w:t>
        </w:r>
      </w:hyperlink>
      <w:r>
        <w:t xml:space="preserve"> Федерального закона N 209-ФЗ перечнях имущества, находящегося в собственности муниципальных образований, входящих в состав субъекта Российской Федерации (далее - перечни муниципального имущества), - в течение 10 рабочих дней со дня их представления в уполномоченный орган в соответствии с </w:t>
      </w:r>
      <w:hyperlink w:anchor="P56" w:history="1">
        <w:r>
          <w:rPr>
            <w:color w:val="0000FF"/>
          </w:rPr>
          <w:t>пунктом 4</w:t>
        </w:r>
      </w:hyperlink>
      <w:r>
        <w:t xml:space="preserve"> Порядка;</w:t>
      </w:r>
      <w:proofErr w:type="gramEnd"/>
    </w:p>
    <w:p w:rsidR="003D5DB9" w:rsidRDefault="003D5DB9">
      <w:pPr>
        <w:pStyle w:val="ConsPlusNormal"/>
        <w:spacing w:before="220"/>
        <w:ind w:firstLine="540"/>
        <w:jc w:val="both"/>
      </w:pPr>
      <w:proofErr w:type="gramStart"/>
      <w:r>
        <w:t>3) сведения об изменениях, внесенных в перечни имущества субъекта Российской Федерации, и (или) изменениях, внесенных в перечни муниципального имущества, в том числе о ежегодных дополнениях таких перечней государственным или муниципальным имуществом, - в течение 10 рабочих дней со дня соответственно утверждения изменений, внесенных в перечни имущества субъекта Российской Федерации, или представления в уполномоченный орган изменений, внесенных в перечни муниципального имущества в</w:t>
      </w:r>
      <w:proofErr w:type="gramEnd"/>
      <w:r>
        <w:t xml:space="preserve"> </w:t>
      </w:r>
      <w:proofErr w:type="gramStart"/>
      <w:r>
        <w:t>соответствии</w:t>
      </w:r>
      <w:proofErr w:type="gramEnd"/>
      <w:r>
        <w:t xml:space="preserve"> с </w:t>
      </w:r>
      <w:hyperlink w:anchor="P56" w:history="1">
        <w:r>
          <w:rPr>
            <w:color w:val="0000FF"/>
          </w:rPr>
          <w:t>пунктом 4</w:t>
        </w:r>
      </w:hyperlink>
      <w:r>
        <w:t xml:space="preserve"> Порядка, но не позднее 10 ноября текущего года.</w:t>
      </w:r>
    </w:p>
    <w:p w:rsidR="003D5DB9" w:rsidRDefault="003D5DB9">
      <w:pPr>
        <w:pStyle w:val="ConsPlusNormal"/>
        <w:spacing w:before="220"/>
        <w:ind w:firstLine="540"/>
        <w:jc w:val="both"/>
      </w:pPr>
      <w:bookmarkStart w:id="2" w:name="P56"/>
      <w:bookmarkEnd w:id="2"/>
      <w:r>
        <w:t>4. Органы местного самоуправления, наделенные полномочиями по распоряжению муниципальным имуществом, представляют в уполномоченный орган:</w:t>
      </w:r>
    </w:p>
    <w:p w:rsidR="003D5DB9" w:rsidRDefault="003D5DB9">
      <w:pPr>
        <w:pStyle w:val="ConsPlusNormal"/>
        <w:spacing w:before="220"/>
        <w:ind w:firstLine="540"/>
        <w:jc w:val="both"/>
      </w:pPr>
      <w:r>
        <w:t>1) сведения о перечнях муниципального имущества - в течение 10 рабочих дней со дня их утверждения;</w:t>
      </w:r>
    </w:p>
    <w:p w:rsidR="003D5DB9" w:rsidRDefault="003D5DB9">
      <w:pPr>
        <w:pStyle w:val="ConsPlusNormal"/>
        <w:spacing w:before="220"/>
        <w:ind w:firstLine="540"/>
        <w:jc w:val="both"/>
      </w:pPr>
      <w:r>
        <w:t>2) сведения об изменениях, внесенных в перечни муниципального имущества, в том числе о ежегодных дополнениях таких перечней муниципальным имуществом, - в течение 10 рабочих дней со дня их утверждения, но не позднее 5 ноября текущего года.</w:t>
      </w:r>
    </w:p>
    <w:p w:rsidR="003D5DB9" w:rsidRDefault="003D5DB9">
      <w:pPr>
        <w:pStyle w:val="ConsPlusNormal"/>
        <w:spacing w:before="220"/>
        <w:ind w:firstLine="540"/>
        <w:jc w:val="both"/>
      </w:pPr>
      <w:r>
        <w:t xml:space="preserve">5. Сведения о </w:t>
      </w:r>
      <w:hyperlink r:id="rId16" w:history="1">
        <w:r>
          <w:rPr>
            <w:color w:val="0000FF"/>
          </w:rPr>
          <w:t>перечнях</w:t>
        </w:r>
      </w:hyperlink>
      <w:r>
        <w:t xml:space="preserve"> федерального имущества, перечнях имущества субъекта Российской Федерации, перечнях муниципального имущества, об изменениях, внесенных в такие перечни, представляются в Корпорацию в соответствии с </w:t>
      </w:r>
      <w:hyperlink w:anchor="P70" w:history="1">
        <w:r>
          <w:rPr>
            <w:color w:val="0000FF"/>
          </w:rPr>
          <w:t>формой</w:t>
        </w:r>
      </w:hyperlink>
      <w:r>
        <w:t xml:space="preserve"> и </w:t>
      </w:r>
      <w:hyperlink w:anchor="P38" w:history="1">
        <w:r>
          <w:rPr>
            <w:color w:val="0000FF"/>
          </w:rPr>
          <w:t>составом</w:t>
        </w:r>
      </w:hyperlink>
      <w:r>
        <w:t xml:space="preserve"> таких сведений, утвержденных настоящим приказом, с использованием информационной системы Корпорации, а также в виде электронного документа, подписанного квалифицированной электронной подписью уполномоченного лица.</w:t>
      </w:r>
    </w:p>
    <w:p w:rsidR="003D5DB9" w:rsidRDefault="003D5DB9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В случае наличия противоречий в сведениях об объектах имущества, включенных в перечни федерального имущества, перечни имущества субъекта Российской Федерации, перечни муниципального имущества, изменения, вносимые в такие перечни, которые были представлены в Корпорацию в соответствии с настоящим Порядком, либо непредставления сведений, предусмотренных настоящим приказом, Корпорация вправе запросить у федерального органа исполнительной власти, осуществляющего функции по управлению федеральным имуществом, уполномоченных органов отсутствующие</w:t>
      </w:r>
      <w:proofErr w:type="gramEnd"/>
      <w:r>
        <w:t xml:space="preserve"> </w:t>
      </w:r>
      <w:proofErr w:type="gramStart"/>
      <w:r>
        <w:t>сведения, а также документы, характеризующие указанные объекты (копии кадастровых и (или) технических паспортов, копии свидетельств о государственной регистрации права, выписки из Государственного кадастра недвижимости, выписки из Единого государственного реестра прав на недвижимое имущество и сделок с ним либо копии таких выписок, выписки из реестров государственного или муниципального имущества, копии правоустанавливающих документов).</w:t>
      </w:r>
      <w:proofErr w:type="gramEnd"/>
    </w:p>
    <w:p w:rsidR="003D5DB9" w:rsidRDefault="003D5DB9">
      <w:pPr>
        <w:pStyle w:val="ConsPlusNormal"/>
        <w:jc w:val="both"/>
      </w:pPr>
    </w:p>
    <w:p w:rsidR="003D5DB9" w:rsidRDefault="003D5DB9">
      <w:pPr>
        <w:pStyle w:val="ConsPlusNormal"/>
        <w:jc w:val="both"/>
      </w:pPr>
    </w:p>
    <w:p w:rsidR="003D5DB9" w:rsidRDefault="003D5DB9">
      <w:pPr>
        <w:pStyle w:val="ConsPlusNormal"/>
        <w:jc w:val="both"/>
      </w:pPr>
    </w:p>
    <w:p w:rsidR="003D5DB9" w:rsidRDefault="003D5DB9">
      <w:pPr>
        <w:pStyle w:val="ConsPlusNormal"/>
        <w:jc w:val="both"/>
      </w:pPr>
    </w:p>
    <w:p w:rsidR="003D5DB9" w:rsidRDefault="003D5DB9">
      <w:pPr>
        <w:pStyle w:val="ConsPlusNormal"/>
        <w:jc w:val="both"/>
      </w:pPr>
    </w:p>
    <w:p w:rsidR="003D5DB9" w:rsidRDefault="003D5DB9">
      <w:pPr>
        <w:pStyle w:val="ConsPlusNormal"/>
        <w:jc w:val="right"/>
        <w:outlineLvl w:val="0"/>
      </w:pPr>
      <w:r>
        <w:t>Утверждены</w:t>
      </w:r>
    </w:p>
    <w:p w:rsidR="003D5DB9" w:rsidRDefault="003D5DB9">
      <w:pPr>
        <w:pStyle w:val="ConsPlusNormal"/>
        <w:jc w:val="right"/>
      </w:pPr>
      <w:r>
        <w:t>приказом Минэкономразвития России</w:t>
      </w:r>
    </w:p>
    <w:p w:rsidR="003D5DB9" w:rsidRDefault="003D5DB9">
      <w:pPr>
        <w:pStyle w:val="ConsPlusNormal"/>
        <w:jc w:val="right"/>
      </w:pPr>
      <w:r>
        <w:t>от 20 апреля 2016 г. N 264</w:t>
      </w:r>
    </w:p>
    <w:p w:rsidR="003D5DB9" w:rsidRDefault="003D5DB9">
      <w:pPr>
        <w:pStyle w:val="ConsPlusNormal"/>
        <w:jc w:val="both"/>
      </w:pPr>
    </w:p>
    <w:p w:rsidR="003D5DB9" w:rsidRDefault="003D5DB9">
      <w:pPr>
        <w:pStyle w:val="ConsPlusTitle"/>
        <w:jc w:val="center"/>
      </w:pPr>
      <w:bookmarkStart w:id="3" w:name="P70"/>
      <w:bookmarkEnd w:id="3"/>
      <w:r>
        <w:t>Форма представления и состав сведений</w:t>
      </w:r>
    </w:p>
    <w:p w:rsidR="003D5DB9" w:rsidRDefault="003D5DB9">
      <w:pPr>
        <w:pStyle w:val="ConsPlusTitle"/>
        <w:jc w:val="center"/>
      </w:pPr>
      <w:r>
        <w:t>об утвержденных перечнях государственного имущества</w:t>
      </w:r>
    </w:p>
    <w:p w:rsidR="003D5DB9" w:rsidRDefault="003D5DB9">
      <w:pPr>
        <w:pStyle w:val="ConsPlusTitle"/>
        <w:jc w:val="center"/>
      </w:pPr>
      <w:r>
        <w:t xml:space="preserve">и муниципального имущества, </w:t>
      </w:r>
      <w:proofErr w:type="gramStart"/>
      <w:r>
        <w:t>указанных</w:t>
      </w:r>
      <w:proofErr w:type="gramEnd"/>
      <w:r>
        <w:t xml:space="preserve"> в части 4 статьи 18</w:t>
      </w:r>
    </w:p>
    <w:p w:rsidR="003D5DB9" w:rsidRDefault="003D5DB9">
      <w:pPr>
        <w:pStyle w:val="ConsPlusTitle"/>
        <w:jc w:val="center"/>
      </w:pPr>
      <w:r>
        <w:t>Федерального закона "О развитии малого и среднего</w:t>
      </w:r>
    </w:p>
    <w:p w:rsidR="003D5DB9" w:rsidRDefault="003D5DB9">
      <w:pPr>
        <w:pStyle w:val="ConsPlusTitle"/>
        <w:jc w:val="center"/>
      </w:pPr>
      <w:r>
        <w:t>предпринимательства в Российской Федерации",</w:t>
      </w:r>
    </w:p>
    <w:p w:rsidR="003D5DB9" w:rsidRDefault="003D5DB9">
      <w:pPr>
        <w:pStyle w:val="ConsPlusTitle"/>
        <w:jc w:val="center"/>
      </w:pPr>
      <w:r>
        <w:t>а также об изменениях, внесенных в такие перечни,</w:t>
      </w:r>
    </w:p>
    <w:p w:rsidR="003D5DB9" w:rsidRDefault="003D5DB9">
      <w:pPr>
        <w:pStyle w:val="ConsPlusTitle"/>
        <w:jc w:val="center"/>
      </w:pPr>
      <w:r>
        <w:t>в акционерное общество "Федеральная корпорация</w:t>
      </w:r>
    </w:p>
    <w:p w:rsidR="003D5DB9" w:rsidRDefault="003D5DB9">
      <w:pPr>
        <w:pStyle w:val="ConsPlusTitle"/>
        <w:jc w:val="center"/>
      </w:pPr>
      <w:r>
        <w:t>по развитию малого и среднего предпринимательства"</w:t>
      </w:r>
    </w:p>
    <w:p w:rsidR="003D5DB9" w:rsidRDefault="003D5DB9">
      <w:pPr>
        <w:pStyle w:val="ConsPlusNormal"/>
        <w:jc w:val="both"/>
      </w:pPr>
    </w:p>
    <w:p w:rsidR="003D5DB9" w:rsidRDefault="003D5DB9">
      <w:pPr>
        <w:pStyle w:val="ConsPlusNormal"/>
        <w:jc w:val="both"/>
      </w:pPr>
      <w:r>
        <w:t>Наименование публично-правового образования: _____________________</w:t>
      </w:r>
    </w:p>
    <w:p w:rsidR="003D5DB9" w:rsidRDefault="003D5DB9">
      <w:pPr>
        <w:pStyle w:val="ConsPlusNormal"/>
        <w:jc w:val="both"/>
      </w:pPr>
    </w:p>
    <w:p w:rsidR="003D5DB9" w:rsidRDefault="003D5DB9">
      <w:pPr>
        <w:pStyle w:val="ConsPlusNormal"/>
        <w:jc w:val="both"/>
      </w:pPr>
      <w:r>
        <w:t>Данные о федеральном органе исполнительной власти Российской Федерации (органе исполнительной власти субъекта Российской Федерации, органе местного самоуправления), наделенном полномочиями по управлению соответствующим имуществом:</w:t>
      </w:r>
    </w:p>
    <w:p w:rsidR="003D5DB9" w:rsidRDefault="003D5DB9">
      <w:pPr>
        <w:sectPr w:rsidR="003D5DB9" w:rsidSect="00F83BC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5DB9" w:rsidRDefault="003D5DB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39"/>
        <w:gridCol w:w="3912"/>
      </w:tblGrid>
      <w:tr w:rsidR="003D5DB9">
        <w:tc>
          <w:tcPr>
            <w:tcW w:w="5839" w:type="dxa"/>
          </w:tcPr>
          <w:p w:rsidR="003D5DB9" w:rsidRDefault="003D5DB9">
            <w:pPr>
              <w:pStyle w:val="ConsPlusNormal"/>
              <w:ind w:left="5"/>
            </w:pPr>
            <w:r>
              <w:t>Наименование органа</w:t>
            </w:r>
          </w:p>
        </w:tc>
        <w:tc>
          <w:tcPr>
            <w:tcW w:w="3912" w:type="dxa"/>
          </w:tcPr>
          <w:p w:rsidR="003D5DB9" w:rsidRDefault="003D5DB9">
            <w:pPr>
              <w:pStyle w:val="ConsPlusNormal"/>
            </w:pPr>
          </w:p>
        </w:tc>
      </w:tr>
      <w:tr w:rsidR="003D5DB9">
        <w:tc>
          <w:tcPr>
            <w:tcW w:w="5839" w:type="dxa"/>
          </w:tcPr>
          <w:p w:rsidR="003D5DB9" w:rsidRDefault="003D5DB9">
            <w:pPr>
              <w:pStyle w:val="ConsPlusNormal"/>
              <w:ind w:left="5"/>
            </w:pPr>
            <w:r>
              <w:t>Почтовый адрес</w:t>
            </w:r>
          </w:p>
        </w:tc>
        <w:tc>
          <w:tcPr>
            <w:tcW w:w="3912" w:type="dxa"/>
          </w:tcPr>
          <w:p w:rsidR="003D5DB9" w:rsidRDefault="003D5DB9">
            <w:pPr>
              <w:pStyle w:val="ConsPlusNormal"/>
            </w:pPr>
          </w:p>
        </w:tc>
      </w:tr>
      <w:tr w:rsidR="003D5DB9">
        <w:tc>
          <w:tcPr>
            <w:tcW w:w="5839" w:type="dxa"/>
          </w:tcPr>
          <w:p w:rsidR="003D5DB9" w:rsidRDefault="003D5DB9">
            <w:pPr>
              <w:pStyle w:val="ConsPlusNormal"/>
              <w:ind w:left="5"/>
            </w:pPr>
            <w:r>
              <w:t>Ответственное структурное подразделение</w:t>
            </w:r>
          </w:p>
        </w:tc>
        <w:tc>
          <w:tcPr>
            <w:tcW w:w="3912" w:type="dxa"/>
          </w:tcPr>
          <w:p w:rsidR="003D5DB9" w:rsidRDefault="003D5DB9">
            <w:pPr>
              <w:pStyle w:val="ConsPlusNormal"/>
            </w:pPr>
          </w:p>
        </w:tc>
      </w:tr>
      <w:tr w:rsidR="003D5DB9">
        <w:tc>
          <w:tcPr>
            <w:tcW w:w="5839" w:type="dxa"/>
          </w:tcPr>
          <w:p w:rsidR="003D5DB9" w:rsidRDefault="003D5DB9">
            <w:pPr>
              <w:pStyle w:val="ConsPlusNormal"/>
              <w:ind w:left="5"/>
            </w:pPr>
            <w:r>
              <w:t>Ф.И.О. исполнителя</w:t>
            </w:r>
          </w:p>
        </w:tc>
        <w:tc>
          <w:tcPr>
            <w:tcW w:w="3912" w:type="dxa"/>
          </w:tcPr>
          <w:p w:rsidR="003D5DB9" w:rsidRDefault="003D5DB9">
            <w:pPr>
              <w:pStyle w:val="ConsPlusNormal"/>
            </w:pPr>
          </w:p>
        </w:tc>
      </w:tr>
      <w:tr w:rsidR="003D5DB9">
        <w:tc>
          <w:tcPr>
            <w:tcW w:w="5839" w:type="dxa"/>
          </w:tcPr>
          <w:p w:rsidR="003D5DB9" w:rsidRDefault="003D5DB9">
            <w:pPr>
              <w:pStyle w:val="ConsPlusNormal"/>
              <w:ind w:left="10"/>
            </w:pPr>
            <w:r>
              <w:t>Контактный номер телефона</w:t>
            </w:r>
          </w:p>
        </w:tc>
        <w:tc>
          <w:tcPr>
            <w:tcW w:w="3912" w:type="dxa"/>
          </w:tcPr>
          <w:p w:rsidR="003D5DB9" w:rsidRDefault="003D5DB9">
            <w:pPr>
              <w:pStyle w:val="ConsPlusNormal"/>
            </w:pPr>
          </w:p>
        </w:tc>
      </w:tr>
      <w:tr w:rsidR="003D5DB9">
        <w:tc>
          <w:tcPr>
            <w:tcW w:w="5839" w:type="dxa"/>
          </w:tcPr>
          <w:p w:rsidR="003D5DB9" w:rsidRDefault="003D5DB9">
            <w:pPr>
              <w:pStyle w:val="ConsPlusNormal"/>
              <w:ind w:left="5"/>
            </w:pPr>
            <w:r>
              <w:t>Адрес электронной почты</w:t>
            </w:r>
          </w:p>
        </w:tc>
        <w:tc>
          <w:tcPr>
            <w:tcW w:w="3912" w:type="dxa"/>
          </w:tcPr>
          <w:p w:rsidR="003D5DB9" w:rsidRDefault="003D5DB9">
            <w:pPr>
              <w:pStyle w:val="ConsPlusNormal"/>
            </w:pPr>
          </w:p>
        </w:tc>
      </w:tr>
      <w:tr w:rsidR="003D5DB9">
        <w:tc>
          <w:tcPr>
            <w:tcW w:w="5839" w:type="dxa"/>
          </w:tcPr>
          <w:p w:rsidR="003D5DB9" w:rsidRDefault="003D5DB9">
            <w:pPr>
              <w:pStyle w:val="ConsPlusNormal"/>
              <w:ind w:left="10"/>
            </w:pPr>
            <w:r>
              <w:t>Адрес страницы в информационно-телекоммуникационной сети "Интернет" с размещенным перечнем (изменениями, внесенными в перечень)</w:t>
            </w:r>
          </w:p>
        </w:tc>
        <w:tc>
          <w:tcPr>
            <w:tcW w:w="3912" w:type="dxa"/>
          </w:tcPr>
          <w:p w:rsidR="003D5DB9" w:rsidRDefault="003D5DB9">
            <w:pPr>
              <w:pStyle w:val="ConsPlusNormal"/>
            </w:pPr>
          </w:p>
        </w:tc>
      </w:tr>
    </w:tbl>
    <w:p w:rsidR="003D5DB9" w:rsidRDefault="003D5DB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5"/>
        <w:gridCol w:w="932"/>
        <w:gridCol w:w="850"/>
        <w:gridCol w:w="1145"/>
        <w:gridCol w:w="1178"/>
        <w:gridCol w:w="1328"/>
        <w:gridCol w:w="884"/>
        <w:gridCol w:w="926"/>
        <w:gridCol w:w="1018"/>
        <w:gridCol w:w="1009"/>
        <w:gridCol w:w="980"/>
        <w:gridCol w:w="1014"/>
        <w:gridCol w:w="908"/>
        <w:gridCol w:w="1134"/>
      </w:tblGrid>
      <w:tr w:rsidR="003D5DB9">
        <w:tc>
          <w:tcPr>
            <w:tcW w:w="375" w:type="dxa"/>
            <w:vMerge w:val="restart"/>
          </w:tcPr>
          <w:p w:rsidR="003D5DB9" w:rsidRDefault="003D5DB9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932" w:type="dxa"/>
            <w:vMerge w:val="restart"/>
          </w:tcPr>
          <w:p w:rsidR="003D5DB9" w:rsidRDefault="003D5DB9">
            <w:pPr>
              <w:pStyle w:val="ConsPlusNormal"/>
              <w:jc w:val="center"/>
            </w:pPr>
            <w:r>
              <w:t xml:space="preserve">Номер в реестре имущества </w:t>
            </w:r>
            <w:hyperlink w:anchor="P204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850" w:type="dxa"/>
            <w:vMerge w:val="restart"/>
          </w:tcPr>
          <w:p w:rsidR="003D5DB9" w:rsidRDefault="003D5DB9">
            <w:pPr>
              <w:pStyle w:val="ConsPlusNormal"/>
              <w:jc w:val="center"/>
            </w:pPr>
            <w:r>
              <w:t xml:space="preserve">Адрес (местоположение) объекта </w:t>
            </w:r>
            <w:hyperlink w:anchor="P205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1524" w:type="dxa"/>
            <w:gridSpan w:val="11"/>
          </w:tcPr>
          <w:p w:rsidR="003D5DB9" w:rsidRDefault="003D5DB9">
            <w:pPr>
              <w:pStyle w:val="ConsPlusNormal"/>
              <w:jc w:val="center"/>
            </w:pPr>
            <w:r>
              <w:t>Структурированный адрес объекта</w:t>
            </w:r>
          </w:p>
        </w:tc>
      </w:tr>
      <w:tr w:rsidR="003D5DB9">
        <w:tc>
          <w:tcPr>
            <w:tcW w:w="375" w:type="dxa"/>
            <w:vMerge/>
          </w:tcPr>
          <w:p w:rsidR="003D5DB9" w:rsidRDefault="003D5DB9"/>
        </w:tc>
        <w:tc>
          <w:tcPr>
            <w:tcW w:w="932" w:type="dxa"/>
            <w:vMerge/>
          </w:tcPr>
          <w:p w:rsidR="003D5DB9" w:rsidRDefault="003D5DB9"/>
        </w:tc>
        <w:tc>
          <w:tcPr>
            <w:tcW w:w="850" w:type="dxa"/>
            <w:vMerge/>
          </w:tcPr>
          <w:p w:rsidR="003D5DB9" w:rsidRDefault="003D5DB9"/>
        </w:tc>
        <w:tc>
          <w:tcPr>
            <w:tcW w:w="1145" w:type="dxa"/>
          </w:tcPr>
          <w:p w:rsidR="003D5DB9" w:rsidRDefault="003D5DB9">
            <w:pPr>
              <w:pStyle w:val="ConsPlusNormal"/>
              <w:jc w:val="center"/>
            </w:pPr>
            <w:r>
              <w:t xml:space="preserve">Наименование субъекта Российской Федерации </w:t>
            </w:r>
            <w:hyperlink w:anchor="P206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178" w:type="dxa"/>
          </w:tcPr>
          <w:p w:rsidR="003D5DB9" w:rsidRDefault="003D5DB9">
            <w:pPr>
              <w:pStyle w:val="ConsPlusNormal"/>
              <w:jc w:val="center"/>
            </w:pPr>
            <w:r>
              <w:t xml:space="preserve">Наименование муниципального </w:t>
            </w:r>
            <w:proofErr w:type="gramStart"/>
            <w:r>
              <w:t>района/городского округа/внутригородского округа территории города федерального значения</w:t>
            </w:r>
            <w:proofErr w:type="gramEnd"/>
          </w:p>
        </w:tc>
        <w:tc>
          <w:tcPr>
            <w:tcW w:w="1328" w:type="dxa"/>
          </w:tcPr>
          <w:p w:rsidR="003D5DB9" w:rsidRDefault="003D5DB9">
            <w:pPr>
              <w:pStyle w:val="ConsPlusNormal"/>
              <w:jc w:val="center"/>
            </w:pPr>
            <w:r>
              <w:t>Наименование городского поселения/сельского поселения/внутригородского района городского округа</w:t>
            </w:r>
          </w:p>
        </w:tc>
        <w:tc>
          <w:tcPr>
            <w:tcW w:w="884" w:type="dxa"/>
          </w:tcPr>
          <w:p w:rsidR="003D5DB9" w:rsidRDefault="003D5DB9">
            <w:pPr>
              <w:pStyle w:val="ConsPlusNormal"/>
              <w:jc w:val="center"/>
            </w:pPr>
            <w:r>
              <w:t>Вид населенного пункта</w:t>
            </w:r>
          </w:p>
        </w:tc>
        <w:tc>
          <w:tcPr>
            <w:tcW w:w="926" w:type="dxa"/>
          </w:tcPr>
          <w:p w:rsidR="003D5DB9" w:rsidRDefault="003D5DB9">
            <w:pPr>
              <w:pStyle w:val="ConsPlusNormal"/>
              <w:jc w:val="center"/>
            </w:pPr>
            <w:r>
              <w:t>Наименование населенного пункта</w:t>
            </w:r>
          </w:p>
        </w:tc>
        <w:tc>
          <w:tcPr>
            <w:tcW w:w="1018" w:type="dxa"/>
          </w:tcPr>
          <w:p w:rsidR="003D5DB9" w:rsidRDefault="003D5DB9">
            <w:pPr>
              <w:pStyle w:val="ConsPlusNormal"/>
              <w:jc w:val="center"/>
            </w:pPr>
            <w:r>
              <w:t>Тип элемента планировочной структуры</w:t>
            </w:r>
          </w:p>
        </w:tc>
        <w:tc>
          <w:tcPr>
            <w:tcW w:w="1009" w:type="dxa"/>
          </w:tcPr>
          <w:p w:rsidR="003D5DB9" w:rsidRDefault="003D5DB9">
            <w:pPr>
              <w:pStyle w:val="ConsPlusNormal"/>
              <w:jc w:val="center"/>
            </w:pPr>
            <w:r>
              <w:t>Наименование элемента планировочной структуры</w:t>
            </w:r>
          </w:p>
        </w:tc>
        <w:tc>
          <w:tcPr>
            <w:tcW w:w="980" w:type="dxa"/>
          </w:tcPr>
          <w:p w:rsidR="003D5DB9" w:rsidRDefault="003D5DB9">
            <w:pPr>
              <w:pStyle w:val="ConsPlusNormal"/>
              <w:jc w:val="center"/>
            </w:pPr>
            <w:r>
              <w:t>Тип элемента улично-дорожной сети</w:t>
            </w:r>
          </w:p>
        </w:tc>
        <w:tc>
          <w:tcPr>
            <w:tcW w:w="1014" w:type="dxa"/>
          </w:tcPr>
          <w:p w:rsidR="003D5DB9" w:rsidRDefault="003D5DB9">
            <w:pPr>
              <w:pStyle w:val="ConsPlusNormal"/>
              <w:jc w:val="center"/>
            </w:pPr>
            <w:r>
              <w:t>Наименование элемента улично-дорожной сети</w:t>
            </w:r>
          </w:p>
        </w:tc>
        <w:tc>
          <w:tcPr>
            <w:tcW w:w="908" w:type="dxa"/>
          </w:tcPr>
          <w:p w:rsidR="003D5DB9" w:rsidRDefault="003D5DB9">
            <w:pPr>
              <w:pStyle w:val="ConsPlusNormal"/>
              <w:jc w:val="center"/>
            </w:pPr>
            <w:r>
              <w:t xml:space="preserve">Номер дома (включая литеру) </w:t>
            </w:r>
            <w:hyperlink w:anchor="P207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134" w:type="dxa"/>
          </w:tcPr>
          <w:p w:rsidR="003D5DB9" w:rsidRDefault="003D5DB9">
            <w:pPr>
              <w:pStyle w:val="ConsPlusNormal"/>
              <w:jc w:val="center"/>
            </w:pPr>
            <w:r>
              <w:t xml:space="preserve">Тип и номер корпуса, строения, владения </w:t>
            </w:r>
            <w:hyperlink w:anchor="P208" w:history="1">
              <w:r>
                <w:rPr>
                  <w:color w:val="0000FF"/>
                </w:rPr>
                <w:t>&lt;5&gt;</w:t>
              </w:r>
            </w:hyperlink>
          </w:p>
        </w:tc>
      </w:tr>
      <w:tr w:rsidR="003D5DB9">
        <w:tc>
          <w:tcPr>
            <w:tcW w:w="375" w:type="dxa"/>
          </w:tcPr>
          <w:p w:rsidR="003D5DB9" w:rsidRDefault="003D5DB9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932" w:type="dxa"/>
          </w:tcPr>
          <w:p w:rsidR="003D5DB9" w:rsidRDefault="003D5DB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3D5DB9" w:rsidRDefault="003D5DB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5" w:type="dxa"/>
          </w:tcPr>
          <w:p w:rsidR="003D5DB9" w:rsidRDefault="003D5DB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78" w:type="dxa"/>
          </w:tcPr>
          <w:p w:rsidR="003D5DB9" w:rsidRDefault="003D5DB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28" w:type="dxa"/>
          </w:tcPr>
          <w:p w:rsidR="003D5DB9" w:rsidRDefault="003D5DB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84" w:type="dxa"/>
          </w:tcPr>
          <w:p w:rsidR="003D5DB9" w:rsidRDefault="003D5DB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26" w:type="dxa"/>
          </w:tcPr>
          <w:p w:rsidR="003D5DB9" w:rsidRDefault="003D5DB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18" w:type="dxa"/>
          </w:tcPr>
          <w:p w:rsidR="003D5DB9" w:rsidRDefault="003D5DB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09" w:type="dxa"/>
          </w:tcPr>
          <w:p w:rsidR="003D5DB9" w:rsidRDefault="003D5DB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80" w:type="dxa"/>
          </w:tcPr>
          <w:p w:rsidR="003D5DB9" w:rsidRDefault="003D5DB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14" w:type="dxa"/>
          </w:tcPr>
          <w:p w:rsidR="003D5DB9" w:rsidRDefault="003D5DB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8" w:type="dxa"/>
          </w:tcPr>
          <w:p w:rsidR="003D5DB9" w:rsidRDefault="003D5DB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34" w:type="dxa"/>
          </w:tcPr>
          <w:p w:rsidR="003D5DB9" w:rsidRDefault="003D5DB9">
            <w:pPr>
              <w:pStyle w:val="ConsPlusNormal"/>
              <w:jc w:val="center"/>
            </w:pPr>
            <w:r>
              <w:t>14</w:t>
            </w:r>
          </w:p>
        </w:tc>
      </w:tr>
    </w:tbl>
    <w:p w:rsidR="003D5DB9" w:rsidRDefault="003D5DB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44"/>
        <w:gridCol w:w="1134"/>
        <w:gridCol w:w="1333"/>
        <w:gridCol w:w="1676"/>
        <w:gridCol w:w="2381"/>
        <w:gridCol w:w="1974"/>
        <w:gridCol w:w="1928"/>
        <w:gridCol w:w="1312"/>
      </w:tblGrid>
      <w:tr w:rsidR="003D5DB9">
        <w:tc>
          <w:tcPr>
            <w:tcW w:w="1644" w:type="dxa"/>
            <w:vMerge w:val="restart"/>
          </w:tcPr>
          <w:p w:rsidR="003D5DB9" w:rsidRDefault="003D5DB9">
            <w:pPr>
              <w:pStyle w:val="ConsPlusNormal"/>
              <w:jc w:val="center"/>
            </w:pPr>
            <w:r>
              <w:t>Вид объекта недвижимости;</w:t>
            </w:r>
          </w:p>
          <w:p w:rsidR="003D5DB9" w:rsidRDefault="003D5DB9">
            <w:pPr>
              <w:pStyle w:val="ConsPlusNormal"/>
              <w:jc w:val="center"/>
            </w:pPr>
            <w:r>
              <w:t xml:space="preserve">движимое имущество </w:t>
            </w:r>
            <w:hyperlink w:anchor="P209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1738" w:type="dxa"/>
            <w:gridSpan w:val="7"/>
          </w:tcPr>
          <w:p w:rsidR="003D5DB9" w:rsidRDefault="003D5DB9">
            <w:pPr>
              <w:pStyle w:val="ConsPlusNormal"/>
              <w:jc w:val="center"/>
            </w:pPr>
            <w:r>
              <w:t>Сведения о недвижимом имуществе или его части</w:t>
            </w:r>
          </w:p>
        </w:tc>
      </w:tr>
      <w:tr w:rsidR="003D5DB9">
        <w:tc>
          <w:tcPr>
            <w:tcW w:w="1644" w:type="dxa"/>
            <w:vMerge/>
          </w:tcPr>
          <w:p w:rsidR="003D5DB9" w:rsidRDefault="003D5DB9"/>
        </w:tc>
        <w:tc>
          <w:tcPr>
            <w:tcW w:w="2467" w:type="dxa"/>
            <w:gridSpan w:val="2"/>
            <w:vMerge w:val="restart"/>
          </w:tcPr>
          <w:p w:rsidR="003D5DB9" w:rsidRDefault="003D5DB9">
            <w:pPr>
              <w:pStyle w:val="ConsPlusNormal"/>
              <w:jc w:val="center"/>
            </w:pPr>
            <w:r>
              <w:t xml:space="preserve">Кадастровый номер </w:t>
            </w:r>
            <w:hyperlink w:anchor="P210" w:history="1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1676" w:type="dxa"/>
            <w:vMerge w:val="restart"/>
          </w:tcPr>
          <w:p w:rsidR="003D5DB9" w:rsidRDefault="003D5DB9">
            <w:pPr>
              <w:pStyle w:val="ConsPlusNormal"/>
              <w:jc w:val="center"/>
            </w:pPr>
            <w:r>
              <w:t xml:space="preserve">Номер части объекта недвижимости согласно сведениям государственного кадастра недвижимости </w:t>
            </w:r>
            <w:hyperlink w:anchor="P211" w:history="1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6283" w:type="dxa"/>
            <w:gridSpan w:val="3"/>
          </w:tcPr>
          <w:p w:rsidR="003D5DB9" w:rsidRDefault="003D5DB9">
            <w:pPr>
              <w:pStyle w:val="ConsPlusNormal"/>
              <w:jc w:val="center"/>
            </w:pPr>
            <w:r>
              <w:t xml:space="preserve">Основная характеристика объекта недвижимости </w:t>
            </w:r>
            <w:hyperlink w:anchor="P212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312" w:type="dxa"/>
            <w:vMerge w:val="restart"/>
          </w:tcPr>
          <w:p w:rsidR="003D5DB9" w:rsidRDefault="003D5DB9">
            <w:pPr>
              <w:pStyle w:val="ConsPlusNormal"/>
              <w:jc w:val="center"/>
            </w:pPr>
            <w:r>
              <w:t xml:space="preserve">Наименование объекта учета </w:t>
            </w:r>
            <w:hyperlink w:anchor="P215" w:history="1">
              <w:r>
                <w:rPr>
                  <w:color w:val="0000FF"/>
                </w:rPr>
                <w:t>&lt;10&gt;</w:t>
              </w:r>
            </w:hyperlink>
          </w:p>
        </w:tc>
      </w:tr>
      <w:tr w:rsidR="003D5DB9">
        <w:trPr>
          <w:trHeight w:val="509"/>
        </w:trPr>
        <w:tc>
          <w:tcPr>
            <w:tcW w:w="1644" w:type="dxa"/>
            <w:vMerge/>
          </w:tcPr>
          <w:p w:rsidR="003D5DB9" w:rsidRDefault="003D5DB9"/>
        </w:tc>
        <w:tc>
          <w:tcPr>
            <w:tcW w:w="2467" w:type="dxa"/>
            <w:gridSpan w:val="2"/>
            <w:vMerge/>
          </w:tcPr>
          <w:p w:rsidR="003D5DB9" w:rsidRDefault="003D5DB9"/>
        </w:tc>
        <w:tc>
          <w:tcPr>
            <w:tcW w:w="1676" w:type="dxa"/>
            <w:vMerge/>
          </w:tcPr>
          <w:p w:rsidR="003D5DB9" w:rsidRDefault="003D5DB9"/>
        </w:tc>
        <w:tc>
          <w:tcPr>
            <w:tcW w:w="2381" w:type="dxa"/>
            <w:vMerge w:val="restart"/>
          </w:tcPr>
          <w:p w:rsidR="003D5DB9" w:rsidRDefault="003D5DB9">
            <w:pPr>
              <w:pStyle w:val="ConsPlusNormal"/>
              <w:jc w:val="center"/>
            </w:pPr>
            <w:proofErr w:type="gramStart"/>
            <w: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  <w:proofErr w:type="gramEnd"/>
          </w:p>
        </w:tc>
        <w:tc>
          <w:tcPr>
            <w:tcW w:w="1974" w:type="dxa"/>
            <w:vMerge w:val="restart"/>
          </w:tcPr>
          <w:p w:rsidR="003D5DB9" w:rsidRDefault="003D5DB9">
            <w:pPr>
              <w:pStyle w:val="ConsPlusNormal"/>
              <w:jc w:val="center"/>
            </w:pPr>
            <w:r>
              <w:t xml:space="preserve">Фактическое </w:t>
            </w:r>
            <w:proofErr w:type="gramStart"/>
            <w:r>
              <w:t>значение</w:t>
            </w:r>
            <w:proofErr w:type="gramEnd"/>
            <w:r>
              <w:t>/Проектируемое значение (для объектов незавершенного строительства)</w:t>
            </w:r>
          </w:p>
        </w:tc>
        <w:tc>
          <w:tcPr>
            <w:tcW w:w="1928" w:type="dxa"/>
            <w:vMerge w:val="restart"/>
          </w:tcPr>
          <w:p w:rsidR="003D5DB9" w:rsidRDefault="003D5DB9">
            <w:pPr>
              <w:pStyle w:val="ConsPlusNormal"/>
              <w:jc w:val="center"/>
            </w:pPr>
            <w:proofErr w:type="gramStart"/>
            <w:r>
              <w:t>Единица измерения (для площади - кв. м; для протяженности - м; для глубины залегания - м; для объема - куб. м)</w:t>
            </w:r>
            <w:proofErr w:type="gramEnd"/>
          </w:p>
        </w:tc>
        <w:tc>
          <w:tcPr>
            <w:tcW w:w="1312" w:type="dxa"/>
            <w:vMerge/>
          </w:tcPr>
          <w:p w:rsidR="003D5DB9" w:rsidRDefault="003D5DB9"/>
        </w:tc>
      </w:tr>
      <w:tr w:rsidR="003D5DB9">
        <w:tc>
          <w:tcPr>
            <w:tcW w:w="1644" w:type="dxa"/>
            <w:vMerge/>
          </w:tcPr>
          <w:p w:rsidR="003D5DB9" w:rsidRDefault="003D5DB9"/>
        </w:tc>
        <w:tc>
          <w:tcPr>
            <w:tcW w:w="1134" w:type="dxa"/>
          </w:tcPr>
          <w:p w:rsidR="003D5DB9" w:rsidRDefault="003D5DB9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333" w:type="dxa"/>
          </w:tcPr>
          <w:p w:rsidR="003D5DB9" w:rsidRDefault="003D5DB9">
            <w:pPr>
              <w:pStyle w:val="ConsPlusNormal"/>
              <w:jc w:val="center"/>
            </w:pPr>
            <w:r>
              <w:t>Тип (кадастровый, условный, устаревший)</w:t>
            </w:r>
          </w:p>
        </w:tc>
        <w:tc>
          <w:tcPr>
            <w:tcW w:w="1676" w:type="dxa"/>
            <w:vMerge/>
          </w:tcPr>
          <w:p w:rsidR="003D5DB9" w:rsidRDefault="003D5DB9"/>
        </w:tc>
        <w:tc>
          <w:tcPr>
            <w:tcW w:w="2381" w:type="dxa"/>
            <w:vMerge/>
          </w:tcPr>
          <w:p w:rsidR="003D5DB9" w:rsidRDefault="003D5DB9"/>
        </w:tc>
        <w:tc>
          <w:tcPr>
            <w:tcW w:w="1974" w:type="dxa"/>
            <w:vMerge/>
          </w:tcPr>
          <w:p w:rsidR="003D5DB9" w:rsidRDefault="003D5DB9"/>
        </w:tc>
        <w:tc>
          <w:tcPr>
            <w:tcW w:w="1928" w:type="dxa"/>
            <w:vMerge/>
          </w:tcPr>
          <w:p w:rsidR="003D5DB9" w:rsidRDefault="003D5DB9"/>
        </w:tc>
        <w:tc>
          <w:tcPr>
            <w:tcW w:w="1312" w:type="dxa"/>
            <w:vMerge/>
          </w:tcPr>
          <w:p w:rsidR="003D5DB9" w:rsidRDefault="003D5DB9"/>
        </w:tc>
      </w:tr>
      <w:tr w:rsidR="003D5DB9">
        <w:tc>
          <w:tcPr>
            <w:tcW w:w="1644" w:type="dxa"/>
          </w:tcPr>
          <w:p w:rsidR="003D5DB9" w:rsidRDefault="003D5DB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34" w:type="dxa"/>
          </w:tcPr>
          <w:p w:rsidR="003D5DB9" w:rsidRDefault="003D5DB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33" w:type="dxa"/>
          </w:tcPr>
          <w:p w:rsidR="003D5DB9" w:rsidRDefault="003D5DB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676" w:type="dxa"/>
          </w:tcPr>
          <w:p w:rsidR="003D5DB9" w:rsidRDefault="003D5DB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381" w:type="dxa"/>
          </w:tcPr>
          <w:p w:rsidR="003D5DB9" w:rsidRDefault="003D5DB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974" w:type="dxa"/>
          </w:tcPr>
          <w:p w:rsidR="003D5DB9" w:rsidRDefault="003D5DB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928" w:type="dxa"/>
          </w:tcPr>
          <w:p w:rsidR="003D5DB9" w:rsidRDefault="003D5DB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12" w:type="dxa"/>
          </w:tcPr>
          <w:p w:rsidR="003D5DB9" w:rsidRDefault="003D5DB9">
            <w:pPr>
              <w:pStyle w:val="ConsPlusNormal"/>
              <w:jc w:val="center"/>
            </w:pPr>
            <w:r>
              <w:t>22</w:t>
            </w:r>
          </w:p>
        </w:tc>
      </w:tr>
    </w:tbl>
    <w:p w:rsidR="003D5DB9" w:rsidRDefault="003D5DB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74"/>
        <w:gridCol w:w="1020"/>
        <w:gridCol w:w="706"/>
        <w:gridCol w:w="566"/>
        <w:gridCol w:w="710"/>
        <w:gridCol w:w="1474"/>
        <w:gridCol w:w="998"/>
        <w:gridCol w:w="854"/>
        <w:gridCol w:w="720"/>
        <w:gridCol w:w="900"/>
        <w:gridCol w:w="1138"/>
        <w:gridCol w:w="994"/>
        <w:gridCol w:w="830"/>
        <w:gridCol w:w="720"/>
        <w:gridCol w:w="900"/>
        <w:gridCol w:w="1134"/>
      </w:tblGrid>
      <w:tr w:rsidR="003D5DB9">
        <w:tc>
          <w:tcPr>
            <w:tcW w:w="5950" w:type="dxa"/>
            <w:gridSpan w:val="6"/>
            <w:vMerge w:val="restart"/>
          </w:tcPr>
          <w:p w:rsidR="003D5DB9" w:rsidRDefault="003D5DB9">
            <w:pPr>
              <w:pStyle w:val="ConsPlusNormal"/>
              <w:jc w:val="center"/>
            </w:pPr>
            <w:r>
              <w:t xml:space="preserve">Сведения о движимом имуществе </w:t>
            </w:r>
            <w:hyperlink w:anchor="P216" w:history="1">
              <w:r>
                <w:rPr>
                  <w:color w:val="0000FF"/>
                </w:rPr>
                <w:t>&lt;11&gt;</w:t>
              </w:r>
            </w:hyperlink>
          </w:p>
        </w:tc>
        <w:tc>
          <w:tcPr>
            <w:tcW w:w="9188" w:type="dxa"/>
            <w:gridSpan w:val="10"/>
          </w:tcPr>
          <w:p w:rsidR="003D5DB9" w:rsidRDefault="003D5DB9">
            <w:pPr>
              <w:pStyle w:val="ConsPlusNormal"/>
              <w:jc w:val="center"/>
            </w:pPr>
            <w:r>
              <w:t xml:space="preserve">Сведения о праве аренды или безвозмездного пользования имуществом </w:t>
            </w:r>
            <w:hyperlink w:anchor="P217" w:history="1">
              <w:r>
                <w:rPr>
                  <w:color w:val="0000FF"/>
                </w:rPr>
                <w:t>&lt;12&gt;</w:t>
              </w:r>
            </w:hyperlink>
          </w:p>
        </w:tc>
      </w:tr>
      <w:tr w:rsidR="003D5DB9">
        <w:tc>
          <w:tcPr>
            <w:tcW w:w="5950" w:type="dxa"/>
            <w:gridSpan w:val="6"/>
            <w:vMerge/>
          </w:tcPr>
          <w:p w:rsidR="003D5DB9" w:rsidRDefault="003D5DB9"/>
        </w:tc>
        <w:tc>
          <w:tcPr>
            <w:tcW w:w="4610" w:type="dxa"/>
            <w:gridSpan w:val="5"/>
          </w:tcPr>
          <w:p w:rsidR="003D5DB9" w:rsidRDefault="003D5DB9">
            <w:pPr>
              <w:pStyle w:val="ConsPlusNormal"/>
              <w:jc w:val="center"/>
            </w:pPr>
            <w: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4578" w:type="dxa"/>
            <w:gridSpan w:val="5"/>
          </w:tcPr>
          <w:p w:rsidR="003D5DB9" w:rsidRDefault="003D5DB9">
            <w:pPr>
              <w:pStyle w:val="ConsPlusNormal"/>
              <w:jc w:val="center"/>
            </w:pPr>
            <w:r>
              <w:t>субъекта малого и среднего предпринимательства</w:t>
            </w:r>
          </w:p>
        </w:tc>
      </w:tr>
      <w:tr w:rsidR="003D5DB9">
        <w:tc>
          <w:tcPr>
            <w:tcW w:w="1474" w:type="dxa"/>
            <w:vMerge w:val="restart"/>
          </w:tcPr>
          <w:p w:rsidR="003D5DB9" w:rsidRDefault="003D5DB9">
            <w:pPr>
              <w:pStyle w:val="ConsPlusNormal"/>
              <w:jc w:val="center"/>
            </w:pPr>
            <w:r>
              <w:t>Тип: оборудовани</w:t>
            </w:r>
            <w:r>
              <w:lastRenderedPageBreak/>
              <w:t>е, машины, механизмы, установки, транспортные средства, инвентарь, инструменты, иное</w:t>
            </w:r>
          </w:p>
        </w:tc>
        <w:tc>
          <w:tcPr>
            <w:tcW w:w="1020" w:type="dxa"/>
            <w:vMerge w:val="restart"/>
          </w:tcPr>
          <w:p w:rsidR="003D5DB9" w:rsidRDefault="003D5DB9">
            <w:pPr>
              <w:pStyle w:val="ConsPlusNormal"/>
              <w:jc w:val="center"/>
            </w:pPr>
            <w:r>
              <w:lastRenderedPageBreak/>
              <w:t xml:space="preserve">Государственный </w:t>
            </w:r>
            <w:r>
              <w:lastRenderedPageBreak/>
              <w:t>регистрационный знак (при наличии)</w:t>
            </w:r>
          </w:p>
        </w:tc>
        <w:tc>
          <w:tcPr>
            <w:tcW w:w="706" w:type="dxa"/>
            <w:vMerge w:val="restart"/>
          </w:tcPr>
          <w:p w:rsidR="003D5DB9" w:rsidRDefault="003D5DB9">
            <w:pPr>
              <w:pStyle w:val="ConsPlusNormal"/>
              <w:jc w:val="center"/>
            </w:pPr>
            <w:r>
              <w:lastRenderedPageBreak/>
              <w:t>Наименова</w:t>
            </w:r>
            <w:r>
              <w:lastRenderedPageBreak/>
              <w:t>ние объекта учета</w:t>
            </w:r>
          </w:p>
        </w:tc>
        <w:tc>
          <w:tcPr>
            <w:tcW w:w="566" w:type="dxa"/>
            <w:vMerge w:val="restart"/>
          </w:tcPr>
          <w:p w:rsidR="003D5DB9" w:rsidRDefault="003D5DB9">
            <w:pPr>
              <w:pStyle w:val="ConsPlusNormal"/>
              <w:jc w:val="center"/>
            </w:pPr>
            <w:r>
              <w:lastRenderedPageBreak/>
              <w:t xml:space="preserve">Марка, </w:t>
            </w:r>
            <w:r>
              <w:lastRenderedPageBreak/>
              <w:t>модель</w:t>
            </w:r>
          </w:p>
        </w:tc>
        <w:tc>
          <w:tcPr>
            <w:tcW w:w="710" w:type="dxa"/>
            <w:vMerge w:val="restart"/>
          </w:tcPr>
          <w:p w:rsidR="003D5DB9" w:rsidRDefault="003D5DB9">
            <w:pPr>
              <w:pStyle w:val="ConsPlusNormal"/>
              <w:jc w:val="center"/>
            </w:pPr>
            <w:r>
              <w:lastRenderedPageBreak/>
              <w:t>Год выпус</w:t>
            </w:r>
            <w:r>
              <w:lastRenderedPageBreak/>
              <w:t>ка</w:t>
            </w:r>
          </w:p>
        </w:tc>
        <w:tc>
          <w:tcPr>
            <w:tcW w:w="1474" w:type="dxa"/>
            <w:vMerge w:val="restart"/>
          </w:tcPr>
          <w:p w:rsidR="003D5DB9" w:rsidRDefault="003D5DB9">
            <w:pPr>
              <w:pStyle w:val="ConsPlusNormal"/>
              <w:jc w:val="center"/>
            </w:pPr>
            <w:r>
              <w:lastRenderedPageBreak/>
              <w:t xml:space="preserve">Кадастровый номер </w:t>
            </w:r>
            <w:r>
              <w:lastRenderedPageBreak/>
              <w:t xml:space="preserve">объекта недвижимого имущества, в том числе земельного участка, </w:t>
            </w:r>
            <w:proofErr w:type="gramStart"/>
            <w:r>
              <w:t>в</w:t>
            </w:r>
            <w:proofErr w:type="gramEnd"/>
            <w:r>
              <w:t xml:space="preserve"> (</w:t>
            </w:r>
            <w:proofErr w:type="gramStart"/>
            <w:r>
              <w:t>на</w:t>
            </w:r>
            <w:proofErr w:type="gramEnd"/>
            <w:r>
              <w:t>) котором расположен объект</w:t>
            </w:r>
          </w:p>
        </w:tc>
        <w:tc>
          <w:tcPr>
            <w:tcW w:w="2572" w:type="dxa"/>
            <w:gridSpan w:val="3"/>
          </w:tcPr>
          <w:p w:rsidR="003D5DB9" w:rsidRDefault="003D5DB9">
            <w:pPr>
              <w:pStyle w:val="ConsPlusNormal"/>
              <w:jc w:val="center"/>
            </w:pPr>
            <w:r>
              <w:lastRenderedPageBreak/>
              <w:t>Правообладатель</w:t>
            </w:r>
          </w:p>
        </w:tc>
        <w:tc>
          <w:tcPr>
            <w:tcW w:w="2038" w:type="dxa"/>
            <w:gridSpan w:val="2"/>
          </w:tcPr>
          <w:p w:rsidR="003D5DB9" w:rsidRDefault="003D5DB9">
            <w:pPr>
              <w:pStyle w:val="ConsPlusNormal"/>
              <w:jc w:val="center"/>
            </w:pPr>
            <w:r>
              <w:t>Документы основание</w:t>
            </w:r>
          </w:p>
        </w:tc>
        <w:tc>
          <w:tcPr>
            <w:tcW w:w="2544" w:type="dxa"/>
            <w:gridSpan w:val="3"/>
          </w:tcPr>
          <w:p w:rsidR="003D5DB9" w:rsidRDefault="003D5DB9">
            <w:pPr>
              <w:pStyle w:val="ConsPlusNormal"/>
              <w:jc w:val="center"/>
            </w:pPr>
            <w:r>
              <w:t>Правообладатель</w:t>
            </w:r>
          </w:p>
        </w:tc>
        <w:tc>
          <w:tcPr>
            <w:tcW w:w="2034" w:type="dxa"/>
            <w:gridSpan w:val="2"/>
          </w:tcPr>
          <w:p w:rsidR="003D5DB9" w:rsidRDefault="003D5DB9">
            <w:pPr>
              <w:pStyle w:val="ConsPlusNormal"/>
              <w:jc w:val="center"/>
            </w:pPr>
            <w:r>
              <w:t>Документы основание</w:t>
            </w:r>
          </w:p>
        </w:tc>
      </w:tr>
      <w:tr w:rsidR="003D5DB9">
        <w:tc>
          <w:tcPr>
            <w:tcW w:w="1474" w:type="dxa"/>
            <w:vMerge/>
          </w:tcPr>
          <w:p w:rsidR="003D5DB9" w:rsidRDefault="003D5DB9"/>
        </w:tc>
        <w:tc>
          <w:tcPr>
            <w:tcW w:w="1020" w:type="dxa"/>
            <w:vMerge/>
          </w:tcPr>
          <w:p w:rsidR="003D5DB9" w:rsidRDefault="003D5DB9"/>
        </w:tc>
        <w:tc>
          <w:tcPr>
            <w:tcW w:w="706" w:type="dxa"/>
            <w:vMerge/>
          </w:tcPr>
          <w:p w:rsidR="003D5DB9" w:rsidRDefault="003D5DB9"/>
        </w:tc>
        <w:tc>
          <w:tcPr>
            <w:tcW w:w="566" w:type="dxa"/>
            <w:vMerge/>
          </w:tcPr>
          <w:p w:rsidR="003D5DB9" w:rsidRDefault="003D5DB9"/>
        </w:tc>
        <w:tc>
          <w:tcPr>
            <w:tcW w:w="710" w:type="dxa"/>
            <w:vMerge/>
          </w:tcPr>
          <w:p w:rsidR="003D5DB9" w:rsidRDefault="003D5DB9"/>
        </w:tc>
        <w:tc>
          <w:tcPr>
            <w:tcW w:w="1474" w:type="dxa"/>
            <w:vMerge/>
          </w:tcPr>
          <w:p w:rsidR="003D5DB9" w:rsidRDefault="003D5DB9"/>
        </w:tc>
        <w:tc>
          <w:tcPr>
            <w:tcW w:w="998" w:type="dxa"/>
          </w:tcPr>
          <w:p w:rsidR="003D5DB9" w:rsidRDefault="003D5DB9">
            <w:pPr>
              <w:pStyle w:val="ConsPlusNormal"/>
              <w:jc w:val="center"/>
            </w:pPr>
            <w:r>
              <w:t>Полное наименование</w:t>
            </w:r>
          </w:p>
        </w:tc>
        <w:tc>
          <w:tcPr>
            <w:tcW w:w="854" w:type="dxa"/>
          </w:tcPr>
          <w:p w:rsidR="003D5DB9" w:rsidRDefault="003D5DB9">
            <w:pPr>
              <w:pStyle w:val="ConsPlusNormal"/>
              <w:jc w:val="center"/>
            </w:pPr>
            <w:r>
              <w:t>ОГРН</w:t>
            </w:r>
          </w:p>
        </w:tc>
        <w:tc>
          <w:tcPr>
            <w:tcW w:w="720" w:type="dxa"/>
          </w:tcPr>
          <w:p w:rsidR="003D5DB9" w:rsidRDefault="003D5DB9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900" w:type="dxa"/>
          </w:tcPr>
          <w:p w:rsidR="003D5DB9" w:rsidRDefault="003D5DB9">
            <w:pPr>
              <w:pStyle w:val="ConsPlusNormal"/>
              <w:jc w:val="center"/>
            </w:pPr>
            <w:r>
              <w:t>Дата заключения договора</w:t>
            </w:r>
          </w:p>
        </w:tc>
        <w:tc>
          <w:tcPr>
            <w:tcW w:w="1138" w:type="dxa"/>
          </w:tcPr>
          <w:p w:rsidR="003D5DB9" w:rsidRDefault="003D5DB9">
            <w:pPr>
              <w:pStyle w:val="ConsPlusNormal"/>
              <w:jc w:val="center"/>
            </w:pPr>
            <w:r>
              <w:t>Дата окончания действия договора</w:t>
            </w:r>
          </w:p>
        </w:tc>
        <w:tc>
          <w:tcPr>
            <w:tcW w:w="994" w:type="dxa"/>
          </w:tcPr>
          <w:p w:rsidR="003D5DB9" w:rsidRDefault="003D5DB9">
            <w:pPr>
              <w:pStyle w:val="ConsPlusNormal"/>
              <w:jc w:val="center"/>
            </w:pPr>
            <w:r>
              <w:t>Полное наименование</w:t>
            </w:r>
          </w:p>
        </w:tc>
        <w:tc>
          <w:tcPr>
            <w:tcW w:w="830" w:type="dxa"/>
          </w:tcPr>
          <w:p w:rsidR="003D5DB9" w:rsidRDefault="003D5DB9">
            <w:pPr>
              <w:pStyle w:val="ConsPlusNormal"/>
              <w:jc w:val="center"/>
            </w:pPr>
            <w:r>
              <w:t>ОГРН</w:t>
            </w:r>
          </w:p>
        </w:tc>
        <w:tc>
          <w:tcPr>
            <w:tcW w:w="720" w:type="dxa"/>
          </w:tcPr>
          <w:p w:rsidR="003D5DB9" w:rsidRDefault="003D5DB9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900" w:type="dxa"/>
          </w:tcPr>
          <w:p w:rsidR="003D5DB9" w:rsidRDefault="003D5DB9">
            <w:pPr>
              <w:pStyle w:val="ConsPlusNormal"/>
              <w:jc w:val="center"/>
            </w:pPr>
            <w:r>
              <w:t>Дата заключения договора</w:t>
            </w:r>
          </w:p>
        </w:tc>
        <w:tc>
          <w:tcPr>
            <w:tcW w:w="1134" w:type="dxa"/>
          </w:tcPr>
          <w:p w:rsidR="003D5DB9" w:rsidRDefault="003D5DB9">
            <w:pPr>
              <w:pStyle w:val="ConsPlusNormal"/>
              <w:jc w:val="center"/>
            </w:pPr>
            <w:r>
              <w:t>Дата окончания действия договора</w:t>
            </w:r>
          </w:p>
        </w:tc>
      </w:tr>
      <w:tr w:rsidR="003D5DB9">
        <w:tc>
          <w:tcPr>
            <w:tcW w:w="1474" w:type="dxa"/>
          </w:tcPr>
          <w:p w:rsidR="003D5DB9" w:rsidRDefault="003D5DB9">
            <w:pPr>
              <w:pStyle w:val="ConsPlusNormal"/>
              <w:jc w:val="center"/>
            </w:pPr>
            <w:r>
              <w:lastRenderedPageBreak/>
              <w:t>23</w:t>
            </w:r>
          </w:p>
        </w:tc>
        <w:tc>
          <w:tcPr>
            <w:tcW w:w="1020" w:type="dxa"/>
          </w:tcPr>
          <w:p w:rsidR="003D5DB9" w:rsidRDefault="003D5DB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706" w:type="dxa"/>
          </w:tcPr>
          <w:p w:rsidR="003D5DB9" w:rsidRDefault="003D5DB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66" w:type="dxa"/>
          </w:tcPr>
          <w:p w:rsidR="003D5DB9" w:rsidRDefault="003D5DB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710" w:type="dxa"/>
          </w:tcPr>
          <w:p w:rsidR="003D5DB9" w:rsidRDefault="003D5DB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474" w:type="dxa"/>
          </w:tcPr>
          <w:p w:rsidR="003D5DB9" w:rsidRDefault="003D5DB9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998" w:type="dxa"/>
          </w:tcPr>
          <w:p w:rsidR="003D5DB9" w:rsidRDefault="003D5DB9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854" w:type="dxa"/>
          </w:tcPr>
          <w:p w:rsidR="003D5DB9" w:rsidRDefault="003D5DB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720" w:type="dxa"/>
          </w:tcPr>
          <w:p w:rsidR="003D5DB9" w:rsidRDefault="003D5DB9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900" w:type="dxa"/>
          </w:tcPr>
          <w:p w:rsidR="003D5DB9" w:rsidRDefault="003D5DB9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38" w:type="dxa"/>
          </w:tcPr>
          <w:p w:rsidR="003D5DB9" w:rsidRDefault="003D5DB9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994" w:type="dxa"/>
          </w:tcPr>
          <w:p w:rsidR="003D5DB9" w:rsidRDefault="003D5DB9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830" w:type="dxa"/>
          </w:tcPr>
          <w:p w:rsidR="003D5DB9" w:rsidRDefault="003D5DB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720" w:type="dxa"/>
          </w:tcPr>
          <w:p w:rsidR="003D5DB9" w:rsidRDefault="003D5DB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900" w:type="dxa"/>
          </w:tcPr>
          <w:p w:rsidR="003D5DB9" w:rsidRDefault="003D5DB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34" w:type="dxa"/>
          </w:tcPr>
          <w:p w:rsidR="003D5DB9" w:rsidRDefault="003D5DB9">
            <w:pPr>
              <w:pStyle w:val="ConsPlusNormal"/>
              <w:jc w:val="center"/>
            </w:pPr>
            <w:r>
              <w:t>38</w:t>
            </w:r>
          </w:p>
        </w:tc>
      </w:tr>
    </w:tbl>
    <w:p w:rsidR="003D5DB9" w:rsidRDefault="003D5DB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2438"/>
        <w:gridCol w:w="1644"/>
        <w:gridCol w:w="1531"/>
        <w:gridCol w:w="1871"/>
      </w:tblGrid>
      <w:tr w:rsidR="003D5DB9">
        <w:tc>
          <w:tcPr>
            <w:tcW w:w="2268" w:type="dxa"/>
            <w:vMerge w:val="restart"/>
          </w:tcPr>
          <w:p w:rsidR="003D5DB9" w:rsidRDefault="003D5DB9">
            <w:pPr>
              <w:pStyle w:val="ConsPlusNormal"/>
              <w:jc w:val="center"/>
            </w:pPr>
            <w:r>
              <w:t xml:space="preserve">Указать одно из значений: в перечне (изменениях в перечни) </w:t>
            </w:r>
            <w:hyperlink w:anchor="P218" w:history="1">
              <w:r>
                <w:rPr>
                  <w:color w:val="0000FF"/>
                </w:rPr>
                <w:t>&lt;13&gt;</w:t>
              </w:r>
            </w:hyperlink>
          </w:p>
        </w:tc>
        <w:tc>
          <w:tcPr>
            <w:tcW w:w="7484" w:type="dxa"/>
            <w:gridSpan w:val="4"/>
          </w:tcPr>
          <w:p w:rsidR="003D5DB9" w:rsidRDefault="003D5DB9">
            <w:pPr>
              <w:pStyle w:val="ConsPlusNormal"/>
              <w:jc w:val="center"/>
            </w:pPr>
            <w:r>
              <w:t xml:space="preserve">Сведения о правовом акте, в соответствии с которым имущество включено в перечень (изменены сведения об имуществе в перечне) </w:t>
            </w:r>
            <w:hyperlink w:anchor="P219" w:history="1">
              <w:r>
                <w:rPr>
                  <w:color w:val="0000FF"/>
                </w:rPr>
                <w:t>&lt;14&gt;</w:t>
              </w:r>
            </w:hyperlink>
          </w:p>
        </w:tc>
      </w:tr>
      <w:tr w:rsidR="003D5DB9">
        <w:tc>
          <w:tcPr>
            <w:tcW w:w="2268" w:type="dxa"/>
            <w:vMerge/>
          </w:tcPr>
          <w:p w:rsidR="003D5DB9" w:rsidRDefault="003D5DB9"/>
        </w:tc>
        <w:tc>
          <w:tcPr>
            <w:tcW w:w="2438" w:type="dxa"/>
            <w:vMerge w:val="restart"/>
          </w:tcPr>
          <w:p w:rsidR="003D5DB9" w:rsidRDefault="003D5DB9">
            <w:pPr>
              <w:pStyle w:val="ConsPlusNormal"/>
              <w:jc w:val="center"/>
            </w:pPr>
            <w:r>
              <w:t>Наименование органа, принявшего документ</w:t>
            </w:r>
          </w:p>
        </w:tc>
        <w:tc>
          <w:tcPr>
            <w:tcW w:w="1644" w:type="dxa"/>
            <w:vMerge w:val="restart"/>
          </w:tcPr>
          <w:p w:rsidR="003D5DB9" w:rsidRDefault="003D5DB9">
            <w:pPr>
              <w:pStyle w:val="ConsPlusNormal"/>
              <w:jc w:val="center"/>
            </w:pPr>
            <w:r>
              <w:t>Вид документа</w:t>
            </w:r>
          </w:p>
        </w:tc>
        <w:tc>
          <w:tcPr>
            <w:tcW w:w="3402" w:type="dxa"/>
            <w:gridSpan w:val="2"/>
          </w:tcPr>
          <w:p w:rsidR="003D5DB9" w:rsidRDefault="003D5DB9">
            <w:pPr>
              <w:pStyle w:val="ConsPlusNormal"/>
              <w:jc w:val="center"/>
            </w:pPr>
            <w:r>
              <w:t>Реквизиты документа</w:t>
            </w:r>
          </w:p>
        </w:tc>
      </w:tr>
      <w:tr w:rsidR="003D5DB9">
        <w:tc>
          <w:tcPr>
            <w:tcW w:w="2268" w:type="dxa"/>
            <w:vMerge/>
          </w:tcPr>
          <w:p w:rsidR="003D5DB9" w:rsidRDefault="003D5DB9"/>
        </w:tc>
        <w:tc>
          <w:tcPr>
            <w:tcW w:w="2438" w:type="dxa"/>
            <w:vMerge/>
          </w:tcPr>
          <w:p w:rsidR="003D5DB9" w:rsidRDefault="003D5DB9"/>
        </w:tc>
        <w:tc>
          <w:tcPr>
            <w:tcW w:w="1644" w:type="dxa"/>
            <w:vMerge/>
          </w:tcPr>
          <w:p w:rsidR="003D5DB9" w:rsidRDefault="003D5DB9"/>
        </w:tc>
        <w:tc>
          <w:tcPr>
            <w:tcW w:w="1531" w:type="dxa"/>
          </w:tcPr>
          <w:p w:rsidR="003D5DB9" w:rsidRDefault="003D5DB9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871" w:type="dxa"/>
          </w:tcPr>
          <w:p w:rsidR="003D5DB9" w:rsidRDefault="003D5DB9">
            <w:pPr>
              <w:pStyle w:val="ConsPlusNormal"/>
              <w:jc w:val="center"/>
            </w:pPr>
            <w:r>
              <w:t>Номер</w:t>
            </w:r>
          </w:p>
        </w:tc>
      </w:tr>
      <w:tr w:rsidR="003D5DB9">
        <w:tc>
          <w:tcPr>
            <w:tcW w:w="2268" w:type="dxa"/>
          </w:tcPr>
          <w:p w:rsidR="003D5DB9" w:rsidRDefault="003D5DB9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2438" w:type="dxa"/>
          </w:tcPr>
          <w:p w:rsidR="003D5DB9" w:rsidRDefault="003D5DB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644" w:type="dxa"/>
          </w:tcPr>
          <w:p w:rsidR="003D5DB9" w:rsidRDefault="003D5DB9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531" w:type="dxa"/>
          </w:tcPr>
          <w:p w:rsidR="003D5DB9" w:rsidRDefault="003D5DB9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871" w:type="dxa"/>
          </w:tcPr>
          <w:p w:rsidR="003D5DB9" w:rsidRDefault="003D5DB9">
            <w:pPr>
              <w:pStyle w:val="ConsPlusNormal"/>
              <w:jc w:val="center"/>
            </w:pPr>
            <w:r>
              <w:t>43</w:t>
            </w:r>
          </w:p>
        </w:tc>
      </w:tr>
    </w:tbl>
    <w:p w:rsidR="003D5DB9" w:rsidRDefault="003D5DB9">
      <w:pPr>
        <w:sectPr w:rsidR="003D5DB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3D5DB9" w:rsidRDefault="003D5DB9">
      <w:pPr>
        <w:pStyle w:val="ConsPlusNormal"/>
        <w:jc w:val="both"/>
      </w:pPr>
    </w:p>
    <w:p w:rsidR="003D5DB9" w:rsidRDefault="003D5DB9">
      <w:pPr>
        <w:pStyle w:val="ConsPlusNormal"/>
        <w:ind w:firstLine="540"/>
        <w:jc w:val="both"/>
      </w:pPr>
      <w:r>
        <w:t>--------------------------------</w:t>
      </w:r>
    </w:p>
    <w:p w:rsidR="003D5DB9" w:rsidRDefault="003D5DB9">
      <w:pPr>
        <w:pStyle w:val="ConsPlusNormal"/>
        <w:spacing w:before="220"/>
        <w:ind w:firstLine="540"/>
        <w:jc w:val="both"/>
      </w:pPr>
      <w:bookmarkStart w:id="4" w:name="P204"/>
      <w:bookmarkEnd w:id="4"/>
      <w:r>
        <w:t>&lt;1</w:t>
      </w:r>
      <w:proofErr w:type="gramStart"/>
      <w:r>
        <w:t>&gt; У</w:t>
      </w:r>
      <w:proofErr w:type="gramEnd"/>
      <w:r>
        <w:t>казывается уникальный номер объекта в реестре государственного или муниципального имущества.</w:t>
      </w:r>
    </w:p>
    <w:p w:rsidR="003D5DB9" w:rsidRDefault="003D5DB9">
      <w:pPr>
        <w:pStyle w:val="ConsPlusNormal"/>
        <w:spacing w:before="220"/>
        <w:ind w:firstLine="540"/>
        <w:jc w:val="both"/>
      </w:pPr>
      <w:bookmarkStart w:id="5" w:name="P205"/>
      <w:bookmarkEnd w:id="5"/>
      <w:r>
        <w:t>&lt;2</w:t>
      </w:r>
      <w:proofErr w:type="gramStart"/>
      <w:r>
        <w:t>&gt; У</w:t>
      </w:r>
      <w:proofErr w:type="gramEnd"/>
      <w:r>
        <w:t>казывается адрес (местоположение) объекта (для недвижимого имущества адрес в соответствии с записью в Едином государственном реестре прав на недвижимое имущество и сделок с ним, для движимого имущества - адресный ориентир, в том числе почтовый адрес, места его постоянного размещения, а при невозможности его указания - полный адрес места нахождения органа государственной власти либо органа местного самоуправления, осуществляющего полномочия собственника такого объекта).</w:t>
      </w:r>
    </w:p>
    <w:p w:rsidR="003D5DB9" w:rsidRDefault="003D5DB9">
      <w:pPr>
        <w:pStyle w:val="ConsPlusNormal"/>
        <w:spacing w:before="220"/>
        <w:ind w:firstLine="540"/>
        <w:jc w:val="both"/>
      </w:pPr>
      <w:bookmarkStart w:id="6" w:name="P206"/>
      <w:bookmarkEnd w:id="6"/>
      <w:r>
        <w:t>&lt;3</w:t>
      </w:r>
      <w:proofErr w:type="gramStart"/>
      <w:r>
        <w:t>&gt; У</w:t>
      </w:r>
      <w:proofErr w:type="gramEnd"/>
      <w:r>
        <w:t>казывается полное наименование субъекта Российской Федерации.</w:t>
      </w:r>
    </w:p>
    <w:p w:rsidR="003D5DB9" w:rsidRDefault="003D5DB9">
      <w:pPr>
        <w:pStyle w:val="ConsPlusNormal"/>
        <w:spacing w:before="220"/>
        <w:ind w:firstLine="540"/>
        <w:jc w:val="both"/>
      </w:pPr>
      <w:bookmarkStart w:id="7" w:name="P207"/>
      <w:bookmarkEnd w:id="7"/>
      <w:r>
        <w:t>&lt;4</w:t>
      </w:r>
      <w:proofErr w:type="gramStart"/>
      <w:r>
        <w:t>&gt; У</w:t>
      </w:r>
      <w:proofErr w:type="gramEnd"/>
      <w:r>
        <w:t>казывается номер здания, сооружения или объекта незавершенного строительства согласно почтовому адресу объекта; для помещений указывается номер здания, сооружения или объекта незавершенного строительства, в котором расположено такое помещение; для земельного участка указывается номер земельного участка.</w:t>
      </w:r>
    </w:p>
    <w:p w:rsidR="003D5DB9" w:rsidRDefault="003D5DB9">
      <w:pPr>
        <w:pStyle w:val="ConsPlusNormal"/>
        <w:spacing w:before="220"/>
        <w:ind w:firstLine="540"/>
        <w:jc w:val="both"/>
      </w:pPr>
      <w:bookmarkStart w:id="8" w:name="P208"/>
      <w:bookmarkEnd w:id="8"/>
      <w:r>
        <w:t>&lt;5</w:t>
      </w:r>
      <w:proofErr w:type="gramStart"/>
      <w:r>
        <w:t>&gt; У</w:t>
      </w:r>
      <w:proofErr w:type="gramEnd"/>
      <w:r>
        <w:t>казывается номер корпуса, строения или владения согласно почтовому адресу объекта.</w:t>
      </w:r>
    </w:p>
    <w:p w:rsidR="003D5DB9" w:rsidRDefault="003D5DB9">
      <w:pPr>
        <w:pStyle w:val="ConsPlusNormal"/>
        <w:spacing w:before="220"/>
        <w:ind w:firstLine="540"/>
        <w:jc w:val="both"/>
      </w:pPr>
      <w:bookmarkStart w:id="9" w:name="P209"/>
      <w:bookmarkEnd w:id="9"/>
      <w:r>
        <w:t>&lt;6</w:t>
      </w:r>
      <w:proofErr w:type="gramStart"/>
      <w:r>
        <w:t>&gt; Д</w:t>
      </w:r>
      <w:proofErr w:type="gramEnd"/>
      <w:r>
        <w:t>ля объектов недвижимого имущества и их частей указывается вид: земельный участок, здание, сооружение, объект незавершенного строительства, помещение, единый недвижимый комплекс, часть земельного участка, часть здания, часть сооружения, часть помещения; для движимого имущества указывается - "Движимое имущество".</w:t>
      </w:r>
    </w:p>
    <w:p w:rsidR="003D5DB9" w:rsidRDefault="003D5DB9">
      <w:pPr>
        <w:pStyle w:val="ConsPlusNormal"/>
        <w:spacing w:before="220"/>
        <w:ind w:firstLine="540"/>
        <w:jc w:val="both"/>
      </w:pPr>
      <w:bookmarkStart w:id="10" w:name="P210"/>
      <w:bookmarkEnd w:id="10"/>
      <w:r>
        <w:t>&lt;7</w:t>
      </w:r>
      <w:proofErr w:type="gramStart"/>
      <w:r>
        <w:t>&gt; У</w:t>
      </w:r>
      <w:proofErr w:type="gramEnd"/>
      <w:r>
        <w:t>казывается кадастровый номер объекта недвижимости, при его отсутствии - условный номер или устаревший номер (при наличии).</w:t>
      </w:r>
    </w:p>
    <w:p w:rsidR="003D5DB9" w:rsidRDefault="003D5DB9">
      <w:pPr>
        <w:pStyle w:val="ConsPlusNormal"/>
        <w:spacing w:before="220"/>
        <w:ind w:firstLine="540"/>
        <w:jc w:val="both"/>
      </w:pPr>
      <w:bookmarkStart w:id="11" w:name="P211"/>
      <w:bookmarkEnd w:id="11"/>
      <w:r>
        <w:t>&lt;8</w:t>
      </w:r>
      <w:proofErr w:type="gramStart"/>
      <w:r>
        <w:t>&gt; У</w:t>
      </w:r>
      <w:proofErr w:type="gramEnd"/>
      <w:r>
        <w:t>казывается кадастровый номер части объекта недвижимости, при его отсутствии - условный номер или устаревший номер (при наличии).</w:t>
      </w:r>
    </w:p>
    <w:p w:rsidR="003D5DB9" w:rsidRDefault="003D5DB9">
      <w:pPr>
        <w:pStyle w:val="ConsPlusNormal"/>
        <w:spacing w:before="220"/>
        <w:ind w:firstLine="540"/>
        <w:jc w:val="both"/>
      </w:pPr>
      <w:bookmarkStart w:id="12" w:name="P212"/>
      <w:bookmarkEnd w:id="12"/>
      <w:r>
        <w:t>&lt;9&gt; Основная характеристика, ее значение и единицы измерения объекта недвижимости указываются согласно сведениям государственного кадастра недвижимости.</w:t>
      </w:r>
    </w:p>
    <w:p w:rsidR="003D5DB9" w:rsidRDefault="003D5DB9">
      <w:pPr>
        <w:pStyle w:val="ConsPlusNormal"/>
        <w:spacing w:before="220"/>
        <w:ind w:firstLine="540"/>
        <w:jc w:val="both"/>
      </w:pPr>
      <w:r>
        <w:t>Для земельного участка, здания, помещения указывается площадь в квадратных метрах; для линейных сооружений указывается протяженность в метрах; для подземных сооружений указывается глубина (глубина залегания) в метрах; для сооружений, предназначенных для хранения (например, нефтехранилищ, газохранилищ), указывается объем в кубических метрах; для остальных сооружений указывается площадь застройки в квадратных метрах.</w:t>
      </w:r>
    </w:p>
    <w:p w:rsidR="003D5DB9" w:rsidRDefault="003D5DB9">
      <w:pPr>
        <w:pStyle w:val="ConsPlusNormal"/>
        <w:spacing w:before="220"/>
        <w:ind w:firstLine="540"/>
        <w:jc w:val="both"/>
      </w:pPr>
      <w:r>
        <w:t>Для объекта незавершенного строительства указываются общая площадь застройки в квадратных метрах либо основная характеристика, предусмотренная проектной документацией (при отсутствии сведений об объекте в государственном кадастре недвижимости).</w:t>
      </w:r>
    </w:p>
    <w:p w:rsidR="003D5DB9" w:rsidRDefault="003D5DB9">
      <w:pPr>
        <w:pStyle w:val="ConsPlusNormal"/>
        <w:spacing w:before="220"/>
        <w:ind w:firstLine="540"/>
        <w:jc w:val="both"/>
      </w:pPr>
      <w:bookmarkStart w:id="13" w:name="P215"/>
      <w:bookmarkEnd w:id="13"/>
      <w:r>
        <w:t>&lt;10</w:t>
      </w:r>
      <w:proofErr w:type="gramStart"/>
      <w:r>
        <w:t>&gt; У</w:t>
      </w:r>
      <w:proofErr w:type="gramEnd"/>
      <w:r>
        <w:t>казывается индивидуальное наименование объекта недвижимости. При отсутствии индивидуального наименования указывается вид объекта недвижимости.</w:t>
      </w:r>
    </w:p>
    <w:p w:rsidR="003D5DB9" w:rsidRDefault="003D5DB9">
      <w:pPr>
        <w:pStyle w:val="ConsPlusNormal"/>
        <w:spacing w:before="220"/>
        <w:ind w:firstLine="540"/>
        <w:jc w:val="both"/>
      </w:pPr>
      <w:bookmarkStart w:id="14" w:name="P216"/>
      <w:bookmarkEnd w:id="14"/>
      <w:r>
        <w:t>&lt;11</w:t>
      </w:r>
      <w:proofErr w:type="gramStart"/>
      <w:r>
        <w:t>&gt; У</w:t>
      </w:r>
      <w:proofErr w:type="gramEnd"/>
      <w:r>
        <w:t>казываются характеристики движимого имущества (при наличии).</w:t>
      </w:r>
    </w:p>
    <w:p w:rsidR="003D5DB9" w:rsidRDefault="003D5DB9">
      <w:pPr>
        <w:pStyle w:val="ConsPlusNormal"/>
        <w:spacing w:before="220"/>
        <w:ind w:firstLine="540"/>
        <w:jc w:val="both"/>
      </w:pPr>
      <w:bookmarkStart w:id="15" w:name="P217"/>
      <w:bookmarkEnd w:id="15"/>
      <w:r>
        <w:t>&lt;12</w:t>
      </w:r>
      <w:proofErr w:type="gramStart"/>
      <w:r>
        <w:t>&gt; У</w:t>
      </w:r>
      <w:proofErr w:type="gramEnd"/>
      <w:r>
        <w:t xml:space="preserve">казываются сведения о правообладателе (полное наименование, основной государственный регистрационный номер (ОГРН), идентификационный номер налогоплательщика (ИНН), и договоре, на основании которого субъекту малого и среднего предпринимательства и (или) организации, образующей инфраструктуру поддержки субъектов малого и среднего предпринимательства предоставлено право аренды или безвозмездного </w:t>
      </w:r>
      <w:r>
        <w:lastRenderedPageBreak/>
        <w:t>пользования имуществом. Заполняется при наличии соответствующего права аренды или безвозмездного пользования имуществом.</w:t>
      </w:r>
    </w:p>
    <w:p w:rsidR="003D5DB9" w:rsidRDefault="003D5DB9">
      <w:pPr>
        <w:pStyle w:val="ConsPlusNormal"/>
        <w:spacing w:before="220"/>
        <w:ind w:firstLine="540"/>
        <w:jc w:val="both"/>
      </w:pPr>
      <w:bookmarkStart w:id="16" w:name="P218"/>
      <w:bookmarkEnd w:id="16"/>
      <w:r>
        <w:t>&lt;13</w:t>
      </w:r>
      <w:proofErr w:type="gramStart"/>
      <w:r>
        <w:t>&gt; У</w:t>
      </w:r>
      <w:proofErr w:type="gramEnd"/>
      <w:r>
        <w:t xml:space="preserve">казываются сведения о наличии объекта имущества в утвержденном перечне государственного или муниципального имущества, указанном в </w:t>
      </w:r>
      <w:hyperlink r:id="rId17" w:history="1">
        <w:r>
          <w:rPr>
            <w:color w:val="0000FF"/>
          </w:rPr>
          <w:t>части 4 статьи 18</w:t>
        </w:r>
      </w:hyperlink>
      <w:r>
        <w:t xml:space="preserve"> Федерального закона от 24 июля 2007 г. N 209-ФЗ "О развитии малого и среднего предпринимательства в Российской Федерации" (Собрание законодательства Российской Федерации, 2007, N 31, ст. 4006; N 43, ст. 5084; 2008, N 30, ст. 3615, 3616; 2009, N 31, ст. 3923; N 52, ст. 6441; 2010, N 28, ст. 3553; 2011, N 27, ст. 3880; N 50, ст. 7343; 2013, N 27, ст. 3436, 3477; N 30, ст. 4071; N 52, ст. 6961; 2015, N 27, ст. 3947; </w:t>
      </w:r>
      <w:proofErr w:type="gramStart"/>
      <w:r>
        <w:t>2016, N 1, ст. 28), либо в утвержденных изменениях, внесенных в такой перечень.</w:t>
      </w:r>
      <w:proofErr w:type="gramEnd"/>
    </w:p>
    <w:p w:rsidR="003D5DB9" w:rsidRDefault="003D5DB9">
      <w:pPr>
        <w:pStyle w:val="ConsPlusNormal"/>
        <w:spacing w:before="220"/>
        <w:ind w:firstLine="540"/>
        <w:jc w:val="both"/>
      </w:pPr>
      <w:bookmarkStart w:id="17" w:name="P219"/>
      <w:bookmarkEnd w:id="17"/>
      <w:r>
        <w:t>&lt;14</w:t>
      </w:r>
      <w:proofErr w:type="gramStart"/>
      <w:r>
        <w:t>&gt; У</w:t>
      </w:r>
      <w:proofErr w:type="gramEnd"/>
      <w:r>
        <w:t xml:space="preserve">казываются реквизиты нормативного правового акта, которым утвержден перечень государственного или муниципального имущества, указанный в </w:t>
      </w:r>
      <w:hyperlink r:id="rId18" w:history="1">
        <w:r>
          <w:rPr>
            <w:color w:val="0000FF"/>
          </w:rPr>
          <w:t>части 4 статьи 18</w:t>
        </w:r>
      </w:hyperlink>
      <w:r>
        <w:t xml:space="preserve"> Федерального закона от 24 июля 2007 г. N 209-ФЗ "О развитии малого и среднего предпринимательства в Российской Федерации", или изменения, вносимые в такой перечень.</w:t>
      </w:r>
    </w:p>
    <w:p w:rsidR="003D5DB9" w:rsidRDefault="003D5DB9">
      <w:pPr>
        <w:pStyle w:val="ConsPlusNormal"/>
        <w:jc w:val="both"/>
      </w:pPr>
    </w:p>
    <w:p w:rsidR="003D5DB9" w:rsidRDefault="003D5DB9">
      <w:pPr>
        <w:pStyle w:val="ConsPlusNormal"/>
        <w:jc w:val="both"/>
      </w:pPr>
    </w:p>
    <w:p w:rsidR="003D5DB9" w:rsidRDefault="003D5DB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54599" w:rsidRDefault="00D54599"/>
    <w:sectPr w:rsidR="00D54599" w:rsidSect="0036390F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characterSpacingControl w:val="doNotCompress"/>
  <w:compat/>
  <w:rsids>
    <w:rsidRoot w:val="003D5DB9"/>
    <w:rsid w:val="003D5DB9"/>
    <w:rsid w:val="00D54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5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5D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D5D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D5D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B5252DCD20AEB86BDC1F2AD40199180085B9373F797904C359CC90DEF92288A950D02BF5B404E9r4eDC" TargetMode="External"/><Relationship Id="rId13" Type="http://schemas.openxmlformats.org/officeDocument/2006/relationships/hyperlink" Target="consultantplus://offline/ref=66B5252DCD20AEB86BDC1F2AD40199180085B9373F797904C359CC90DEF92288A950D02BF5B404E9r4eDC" TargetMode="External"/><Relationship Id="rId18" Type="http://schemas.openxmlformats.org/officeDocument/2006/relationships/hyperlink" Target="consultantplus://offline/ref=66B5252DCD20AEB86BDC1F2AD40199180085B9373F797904C359CC90DEF92288A950D02BF5B404E9r4eD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6B5252DCD20AEB86BDC1F2AD40199180085B9373F797904C359CC90DEF92288A950D02BF5B404E9r4eDC" TargetMode="External"/><Relationship Id="rId12" Type="http://schemas.openxmlformats.org/officeDocument/2006/relationships/hyperlink" Target="consultantplus://offline/ref=66B5252DCD20AEB86BDC1F2AD40199180085B3353A7B7904C359CC90DEF92288A950D02BF5B407ECr4eFC" TargetMode="External"/><Relationship Id="rId17" Type="http://schemas.openxmlformats.org/officeDocument/2006/relationships/hyperlink" Target="consultantplus://offline/ref=66B5252DCD20AEB86BDC1F2AD40199180085B9373F797904C359CC90DEF92288A950D02BF5B404E9r4eDC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6B5252DCD20AEB86BDC1F2AD40199180085B3353A7B7904C359CC90DEF92288A950D02BF5B407ECr4eFC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6B5252DCD20AEB86BDC1F2AD40199180085B9373F797904C359CC90DEF92288A950D02BF5B404E9r4eDC" TargetMode="External"/><Relationship Id="rId11" Type="http://schemas.openxmlformats.org/officeDocument/2006/relationships/hyperlink" Target="consultantplus://offline/ref=66B5252DCD20AEB86BDC1F2AD40199180085B9373F797904C359CC90DEF92288A950D02BF4rBe5C" TargetMode="External"/><Relationship Id="rId5" Type="http://schemas.openxmlformats.org/officeDocument/2006/relationships/hyperlink" Target="consultantplus://offline/ref=66B5252DCD20AEB86BDC1F2AD40199180085B9373F797904C359CC90DEF92288A950D02BF5B404E9r4eCC" TargetMode="External"/><Relationship Id="rId15" Type="http://schemas.openxmlformats.org/officeDocument/2006/relationships/hyperlink" Target="consultantplus://offline/ref=66B5252DCD20AEB86BDC1F2AD40199180085B9373F797904C359CC90DEF92288A950D02BF5B404E9r4eDC" TargetMode="External"/><Relationship Id="rId10" Type="http://schemas.openxmlformats.org/officeDocument/2006/relationships/hyperlink" Target="consultantplus://offline/ref=66B5252DCD20AEB86BDC1F2AD40199180085B9373F797904C359CC90DEF92288A950D02BF5B404E9r4eDC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6B5252DCD20AEB86BDC1F2AD40199180085B9373F797904C359CC90DEF92288A950D02BF5B404E9r4eDC" TargetMode="External"/><Relationship Id="rId14" Type="http://schemas.openxmlformats.org/officeDocument/2006/relationships/hyperlink" Target="consultantplus://offline/ref=66B5252DCD20AEB86BDC1F2AD40199180085B9373F797904C359CC90DEF92288A950D02BF5B404E9r4eD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2823</Words>
  <Characters>16095</Characters>
  <Application>Microsoft Office Word</Application>
  <DocSecurity>0</DocSecurity>
  <Lines>134</Lines>
  <Paragraphs>37</Paragraphs>
  <ScaleCrop>false</ScaleCrop>
  <Company/>
  <LinksUpToDate>false</LinksUpToDate>
  <CharactersWithSpaces>18881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priv2</dc:creator>
  <cp:lastModifiedBy>priv2</cp:lastModifiedBy>
  <cp:revision>1</cp:revision>
  <dcterms:created xsi:type="dcterms:W3CDTF">2018-06-06T02:30:00Z</dcterms:created>
  <dcterms:modified xsi:type="dcterms:W3CDTF">2018-06-06T02:31:00Z</dcterms:modified>
</cp:coreProperties>
</file>